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AD828" w14:textId="2F474C16" w:rsidR="008B7A6A" w:rsidRPr="00D60FB9" w:rsidRDefault="0011105A" w:rsidP="00485CC3">
      <w:pPr>
        <w:bidi/>
        <w:ind w:firstLine="424"/>
        <w:jc w:val="both"/>
        <w:rPr>
          <w:b/>
          <w:bCs/>
          <w:i/>
          <w:iCs/>
          <w:color w:val="0070C0"/>
          <w:sz w:val="36"/>
          <w:szCs w:val="36"/>
          <w:u w:val="double"/>
          <w:rtl/>
          <w:lang w:bidi="ar-MA"/>
        </w:rPr>
      </w:pPr>
      <w:r w:rsidRPr="00D60FB9">
        <w:rPr>
          <w:rFonts w:hint="cs"/>
          <w:b/>
          <w:bCs/>
          <w:i/>
          <w:iCs/>
          <w:color w:val="0070C0"/>
          <w:sz w:val="36"/>
          <w:szCs w:val="36"/>
          <w:u w:val="double"/>
          <w:rtl/>
          <w:lang w:bidi="ar-MA"/>
        </w:rPr>
        <w:t>القطاع الاقتصادي</w:t>
      </w:r>
    </w:p>
    <w:p w14:paraId="62BF4F0D" w14:textId="77777777" w:rsidR="0007215F" w:rsidRPr="00DB14E1" w:rsidRDefault="0007215F" w:rsidP="00485CC3">
      <w:pPr>
        <w:bidi/>
        <w:ind w:firstLine="424"/>
        <w:jc w:val="both"/>
        <w:rPr>
          <w:sz w:val="28"/>
          <w:szCs w:val="28"/>
          <w:rtl/>
        </w:rPr>
      </w:pPr>
      <w:r w:rsidRPr="00DB14E1">
        <w:rPr>
          <w:rFonts w:hint="cs"/>
          <w:sz w:val="28"/>
          <w:szCs w:val="28"/>
          <w:rtl/>
        </w:rPr>
        <w:t>يتوقف النشاط الاقتصادي لجماعة العرا</w:t>
      </w:r>
      <w:r>
        <w:rPr>
          <w:rFonts w:hint="cs"/>
          <w:sz w:val="28"/>
          <w:szCs w:val="28"/>
          <w:rtl/>
        </w:rPr>
        <w:t>ئش أساسا على الصيد البحري و</w:t>
      </w:r>
      <w:r w:rsidRPr="00DB14E1">
        <w:rPr>
          <w:rFonts w:hint="cs"/>
          <w:sz w:val="28"/>
          <w:szCs w:val="28"/>
          <w:rtl/>
        </w:rPr>
        <w:t>الصناعة الغذائية</w:t>
      </w:r>
      <w:r>
        <w:rPr>
          <w:rFonts w:hint="cs"/>
          <w:sz w:val="28"/>
          <w:szCs w:val="28"/>
          <w:rtl/>
        </w:rPr>
        <w:t xml:space="preserve"> و</w:t>
      </w:r>
      <w:r w:rsidRPr="00DB14E1">
        <w:rPr>
          <w:rFonts w:hint="cs"/>
          <w:sz w:val="28"/>
          <w:szCs w:val="28"/>
          <w:rtl/>
        </w:rPr>
        <w:t>السياحة إلى جانب أنشطة اقتص</w:t>
      </w:r>
      <w:r>
        <w:rPr>
          <w:rFonts w:hint="cs"/>
          <w:sz w:val="28"/>
          <w:szCs w:val="28"/>
          <w:rtl/>
        </w:rPr>
        <w:t>ادية أخرى تتوزع ما بين التجارة و</w:t>
      </w:r>
      <w:r w:rsidRPr="00DB14E1">
        <w:rPr>
          <w:rFonts w:hint="cs"/>
          <w:sz w:val="28"/>
          <w:szCs w:val="28"/>
          <w:rtl/>
        </w:rPr>
        <w:t>الخدم</w:t>
      </w:r>
      <w:r>
        <w:rPr>
          <w:rFonts w:hint="cs"/>
          <w:sz w:val="28"/>
          <w:szCs w:val="28"/>
          <w:rtl/>
        </w:rPr>
        <w:t>ات والصناعة التقليدية</w:t>
      </w:r>
      <w:r w:rsidRPr="00DB14E1">
        <w:rPr>
          <w:rFonts w:hint="cs"/>
          <w:sz w:val="28"/>
          <w:szCs w:val="28"/>
          <w:rtl/>
        </w:rPr>
        <w:t>.</w:t>
      </w:r>
    </w:p>
    <w:p w14:paraId="60488BA0" w14:textId="77777777" w:rsidR="0007215F" w:rsidRPr="007C46A5" w:rsidRDefault="0007215F" w:rsidP="00C00FDC">
      <w:pPr>
        <w:bidi/>
        <w:ind w:firstLine="424"/>
        <w:jc w:val="both"/>
        <w:rPr>
          <w:b/>
          <w:bCs/>
          <w:i/>
          <w:iCs/>
          <w:sz w:val="28"/>
          <w:szCs w:val="28"/>
        </w:rPr>
      </w:pPr>
      <w:r w:rsidRPr="00C00FDC">
        <w:rPr>
          <w:rFonts w:hint="cs"/>
          <w:i/>
          <w:iCs/>
          <w:color w:val="943634" w:themeColor="accent2" w:themeShade="BF"/>
          <w:sz w:val="28"/>
          <w:szCs w:val="28"/>
          <w:u w:val="single"/>
          <w:rtl/>
        </w:rPr>
        <w:t>الصيـــد البحـــري</w:t>
      </w:r>
    </w:p>
    <w:p w14:paraId="5A215429" w14:textId="2FAE262C" w:rsidR="0007215F" w:rsidRPr="00DB14E1" w:rsidRDefault="0007215F" w:rsidP="00485CC3">
      <w:pPr>
        <w:bidi/>
        <w:ind w:firstLine="424"/>
        <w:jc w:val="both"/>
        <w:rPr>
          <w:sz w:val="28"/>
          <w:szCs w:val="28"/>
          <w:rtl/>
        </w:rPr>
      </w:pPr>
      <w:r w:rsidRPr="00DB14E1">
        <w:rPr>
          <w:rFonts w:hint="cs"/>
          <w:sz w:val="28"/>
          <w:szCs w:val="28"/>
          <w:rtl/>
        </w:rPr>
        <w:t>تمنح الواجهة البحرية لجماعة العرائش</w:t>
      </w:r>
      <w:r>
        <w:rPr>
          <w:rFonts w:hint="cs"/>
          <w:sz w:val="28"/>
          <w:szCs w:val="28"/>
          <w:rtl/>
        </w:rPr>
        <w:t xml:space="preserve"> على المحيط الأطلسي </w:t>
      </w:r>
      <w:r w:rsidRPr="00DB14E1">
        <w:rPr>
          <w:rFonts w:hint="cs"/>
          <w:sz w:val="28"/>
          <w:szCs w:val="28"/>
          <w:rtl/>
        </w:rPr>
        <w:t>وضعية</w:t>
      </w:r>
      <w:r>
        <w:rPr>
          <w:rFonts w:hint="cs"/>
          <w:sz w:val="28"/>
          <w:szCs w:val="28"/>
          <w:rtl/>
        </w:rPr>
        <w:t xml:space="preserve"> مساعدة و</w:t>
      </w:r>
      <w:r w:rsidRPr="00DB14E1">
        <w:rPr>
          <w:rFonts w:hint="cs"/>
          <w:sz w:val="28"/>
          <w:szCs w:val="28"/>
          <w:rtl/>
        </w:rPr>
        <w:t>هامة لنشاط الصيد البحري</w:t>
      </w:r>
      <w:r>
        <w:rPr>
          <w:rFonts w:hint="cs"/>
          <w:sz w:val="28"/>
          <w:szCs w:val="28"/>
          <w:rtl/>
        </w:rPr>
        <w:t xml:space="preserve"> الساحلي و</w:t>
      </w:r>
      <w:r w:rsidRPr="00DB14E1">
        <w:rPr>
          <w:rFonts w:hint="cs"/>
          <w:sz w:val="28"/>
          <w:szCs w:val="28"/>
          <w:rtl/>
        </w:rPr>
        <w:t xml:space="preserve">التقليدي مما </w:t>
      </w:r>
      <w:r>
        <w:rPr>
          <w:rFonts w:hint="cs"/>
          <w:sz w:val="28"/>
          <w:szCs w:val="28"/>
          <w:rtl/>
        </w:rPr>
        <w:t>يؤ</w:t>
      </w:r>
      <w:r w:rsidRPr="00DB14E1">
        <w:rPr>
          <w:rFonts w:hint="cs"/>
          <w:sz w:val="28"/>
          <w:szCs w:val="28"/>
          <w:rtl/>
        </w:rPr>
        <w:t>هلها لتكون واحدة من أهم موانئ جهة ط</w:t>
      </w:r>
      <w:r>
        <w:rPr>
          <w:rFonts w:hint="cs"/>
          <w:sz w:val="28"/>
          <w:szCs w:val="28"/>
          <w:rtl/>
        </w:rPr>
        <w:t>نجة تطوان الحسيمة في هذا المجال.</w:t>
      </w:r>
    </w:p>
    <w:p w14:paraId="4BA69D55" w14:textId="5D6B3085" w:rsidR="0007215F" w:rsidRDefault="00CE2174" w:rsidP="00485CC3">
      <w:pPr>
        <w:bidi/>
        <w:ind w:firstLine="424"/>
        <w:jc w:val="both"/>
        <w:rPr>
          <w:sz w:val="28"/>
          <w:szCs w:val="28"/>
          <w:u w:val="single"/>
          <w:rtl/>
        </w:rPr>
      </w:pPr>
      <w:r>
        <w:rPr>
          <w:noProof/>
          <w:lang w:eastAsia="fr-FR"/>
        </w:rPr>
        <w:drawing>
          <wp:anchor distT="0" distB="0" distL="114300" distR="114300" simplePos="0" relativeHeight="251657728" behindDoc="0" locked="0" layoutInCell="1" allowOverlap="1" wp14:anchorId="46DEF7D1" wp14:editId="36273C64">
            <wp:simplePos x="0" y="0"/>
            <wp:positionH relativeFrom="margin">
              <wp:posOffset>259715</wp:posOffset>
            </wp:positionH>
            <wp:positionV relativeFrom="margin">
              <wp:posOffset>5893435</wp:posOffset>
            </wp:positionV>
            <wp:extent cx="6086475" cy="3435350"/>
            <wp:effectExtent l="0" t="0" r="0" b="0"/>
            <wp:wrapSquare wrapText="bothSides"/>
            <wp:docPr id="13" name="Image 13" descr="مدينة العرائش المغربية تتميّز ببناياتها البسيطة ذات المعمار - المغرب الي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دينة العرائش المغربية تتميّز ببناياتها البسيطة ذات المعمار - المغرب اليو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475"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15F">
        <w:rPr>
          <w:rFonts w:cs="Arial"/>
          <w:noProof/>
          <w:sz w:val="28"/>
          <w:szCs w:val="28"/>
          <w:u w:val="single"/>
          <w:rtl/>
          <w:lang w:eastAsia="fr-FR"/>
        </w:rPr>
        <w:drawing>
          <wp:inline distT="0" distB="0" distL="0" distR="0" wp14:anchorId="15614397" wp14:editId="6027E2F1">
            <wp:extent cx="6098540" cy="3447714"/>
            <wp:effectExtent l="0" t="0" r="0" b="0"/>
            <wp:docPr id="2" name="Image 2" descr="C:\Users\user\Desktop\PHOTOS PAC\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S PAC\DSC_0047.JPG"/>
                    <pic:cNvPicPr>
                      <a:picLocks noChangeAspect="1" noChangeArrowheads="1"/>
                    </pic:cNvPicPr>
                  </pic:nvPicPr>
                  <pic:blipFill>
                    <a:blip r:embed="rId6" cstate="print"/>
                    <a:srcRect/>
                    <a:stretch>
                      <a:fillRect/>
                    </a:stretch>
                  </pic:blipFill>
                  <pic:spPr bwMode="auto">
                    <a:xfrm>
                      <a:off x="0" y="0"/>
                      <a:ext cx="6117948" cy="3458686"/>
                    </a:xfrm>
                    <a:prstGeom prst="rect">
                      <a:avLst/>
                    </a:prstGeom>
                    <a:noFill/>
                    <a:ln w="9525">
                      <a:noFill/>
                      <a:miter lim="800000"/>
                      <a:headEnd/>
                      <a:tailEnd/>
                    </a:ln>
                  </pic:spPr>
                </pic:pic>
              </a:graphicData>
            </a:graphic>
          </wp:inline>
        </w:drawing>
      </w:r>
    </w:p>
    <w:p w14:paraId="0A57E142" w14:textId="41E75C21" w:rsidR="0007215F" w:rsidRPr="007C46A5" w:rsidRDefault="0007215F" w:rsidP="00C00FDC">
      <w:pPr>
        <w:bidi/>
        <w:ind w:firstLine="424"/>
        <w:jc w:val="both"/>
        <w:rPr>
          <w:b/>
          <w:bCs/>
          <w:i/>
          <w:iCs/>
          <w:sz w:val="28"/>
          <w:szCs w:val="28"/>
          <w:rtl/>
        </w:rPr>
      </w:pPr>
      <w:r w:rsidRPr="00C00FDC">
        <w:rPr>
          <w:rFonts w:hint="cs"/>
          <w:i/>
          <w:iCs/>
          <w:color w:val="943634" w:themeColor="accent2" w:themeShade="BF"/>
          <w:sz w:val="28"/>
          <w:szCs w:val="28"/>
          <w:u w:val="single"/>
          <w:rtl/>
        </w:rPr>
        <w:t>قط</w:t>
      </w:r>
      <w:r w:rsidR="007C46A5" w:rsidRPr="00C00FDC">
        <w:rPr>
          <w:rFonts w:hint="cs"/>
          <w:i/>
          <w:iCs/>
          <w:color w:val="943634" w:themeColor="accent2" w:themeShade="BF"/>
          <w:sz w:val="28"/>
          <w:szCs w:val="28"/>
          <w:u w:val="single"/>
          <w:rtl/>
        </w:rPr>
        <w:t>ـــ</w:t>
      </w:r>
      <w:r w:rsidRPr="00C00FDC">
        <w:rPr>
          <w:rFonts w:hint="cs"/>
          <w:i/>
          <w:iCs/>
          <w:color w:val="943634" w:themeColor="accent2" w:themeShade="BF"/>
          <w:sz w:val="28"/>
          <w:szCs w:val="28"/>
          <w:u w:val="single"/>
          <w:rtl/>
        </w:rPr>
        <w:t>اع الصناع</w:t>
      </w:r>
      <w:r w:rsidR="007C46A5" w:rsidRPr="00C00FDC">
        <w:rPr>
          <w:rFonts w:hint="cs"/>
          <w:i/>
          <w:iCs/>
          <w:color w:val="943634" w:themeColor="accent2" w:themeShade="BF"/>
          <w:sz w:val="28"/>
          <w:szCs w:val="28"/>
          <w:u w:val="single"/>
          <w:rtl/>
        </w:rPr>
        <w:t>ـــ</w:t>
      </w:r>
      <w:r w:rsidRPr="00C00FDC">
        <w:rPr>
          <w:rFonts w:hint="cs"/>
          <w:i/>
          <w:iCs/>
          <w:color w:val="943634" w:themeColor="accent2" w:themeShade="BF"/>
          <w:sz w:val="28"/>
          <w:szCs w:val="28"/>
          <w:u w:val="single"/>
          <w:rtl/>
        </w:rPr>
        <w:t>ة</w:t>
      </w:r>
    </w:p>
    <w:p w14:paraId="6869562C" w14:textId="77777777" w:rsidR="0007215F" w:rsidRPr="003405E8" w:rsidRDefault="0007215F" w:rsidP="008B1067">
      <w:pPr>
        <w:bidi/>
        <w:ind w:firstLine="424"/>
        <w:jc w:val="both"/>
        <w:rPr>
          <w:sz w:val="28"/>
          <w:szCs w:val="28"/>
          <w:rtl/>
        </w:rPr>
      </w:pPr>
      <w:r w:rsidRPr="00D63196">
        <w:rPr>
          <w:rFonts w:hint="cs"/>
          <w:sz w:val="28"/>
          <w:szCs w:val="28"/>
          <w:rtl/>
        </w:rPr>
        <w:lastRenderedPageBreak/>
        <w:t>تحتضن الجماعة منطقتين صناعيتي</w:t>
      </w:r>
      <w:r>
        <w:rPr>
          <w:rFonts w:hint="cs"/>
          <w:sz w:val="28"/>
          <w:szCs w:val="28"/>
          <w:rtl/>
        </w:rPr>
        <w:t xml:space="preserve">ن </w:t>
      </w:r>
      <w:proofErr w:type="gramStart"/>
      <w:r>
        <w:rPr>
          <w:rFonts w:hint="cs"/>
          <w:sz w:val="28"/>
          <w:szCs w:val="28"/>
          <w:rtl/>
        </w:rPr>
        <w:t>هامتين</w:t>
      </w:r>
      <w:r w:rsidR="008B1067">
        <w:rPr>
          <w:rFonts w:hint="cs"/>
          <w:sz w:val="28"/>
          <w:szCs w:val="28"/>
          <w:rtl/>
        </w:rPr>
        <w:t xml:space="preserve"> :</w:t>
      </w:r>
      <w:proofErr w:type="gramEnd"/>
      <w:r>
        <w:rPr>
          <w:rFonts w:hint="cs"/>
          <w:sz w:val="28"/>
          <w:szCs w:val="28"/>
          <w:rtl/>
        </w:rPr>
        <w:t xml:space="preserve"> المنطقة الصناعية (الأوسطال</w:t>
      </w:r>
      <w:r w:rsidRPr="00D63196">
        <w:rPr>
          <w:rFonts w:hint="cs"/>
          <w:sz w:val="28"/>
          <w:szCs w:val="28"/>
          <w:rtl/>
        </w:rPr>
        <w:t xml:space="preserve">) </w:t>
      </w:r>
      <w:r>
        <w:rPr>
          <w:rFonts w:hint="cs"/>
          <w:sz w:val="28"/>
          <w:szCs w:val="28"/>
          <w:rtl/>
        </w:rPr>
        <w:t xml:space="preserve">والمنطقة الصناعية (الملالح) </w:t>
      </w:r>
      <w:r w:rsidR="008B1067">
        <w:rPr>
          <w:rFonts w:hint="cs"/>
          <w:sz w:val="28"/>
          <w:szCs w:val="28"/>
          <w:rtl/>
        </w:rPr>
        <w:t>، وهما تضمان</w:t>
      </w:r>
      <w:r w:rsidRPr="00D63196">
        <w:rPr>
          <w:rFonts w:hint="cs"/>
          <w:sz w:val="28"/>
          <w:szCs w:val="28"/>
          <w:rtl/>
        </w:rPr>
        <w:t xml:space="preserve"> العديد من الأنشطة ال</w:t>
      </w:r>
      <w:r>
        <w:rPr>
          <w:rFonts w:hint="cs"/>
          <w:sz w:val="28"/>
          <w:szCs w:val="28"/>
          <w:rtl/>
        </w:rPr>
        <w:t>صناعية المرتبطة بالصيد البحري و</w:t>
      </w:r>
      <w:r w:rsidRPr="00D63196">
        <w:rPr>
          <w:rFonts w:hint="cs"/>
          <w:sz w:val="28"/>
          <w:szCs w:val="28"/>
          <w:rtl/>
        </w:rPr>
        <w:t>أيضا بالقطاع الفلاحي. كما تجاورهما جملة من الصناعات الأخرى ا</w:t>
      </w:r>
      <w:r>
        <w:rPr>
          <w:rFonts w:hint="cs"/>
          <w:sz w:val="28"/>
          <w:szCs w:val="28"/>
          <w:rtl/>
        </w:rPr>
        <w:t>لموجهة للبناء والتجهيز و</w:t>
      </w:r>
      <w:r w:rsidRPr="00D63196">
        <w:rPr>
          <w:rFonts w:hint="cs"/>
          <w:sz w:val="28"/>
          <w:szCs w:val="28"/>
          <w:rtl/>
        </w:rPr>
        <w:t>الاستهلاك...</w:t>
      </w:r>
      <w:r>
        <w:rPr>
          <w:rFonts w:hint="cs"/>
          <w:sz w:val="28"/>
          <w:szCs w:val="28"/>
          <w:rtl/>
        </w:rPr>
        <w:t>و</w:t>
      </w:r>
      <w:r w:rsidRPr="003405E8">
        <w:rPr>
          <w:rFonts w:hint="cs"/>
          <w:sz w:val="28"/>
          <w:szCs w:val="28"/>
          <w:rtl/>
        </w:rPr>
        <w:t xml:space="preserve">فضلا عن ذلك يتوفر الميناء على </w:t>
      </w:r>
      <w:r>
        <w:rPr>
          <w:rFonts w:hint="cs"/>
          <w:sz w:val="28"/>
          <w:szCs w:val="28"/>
          <w:rtl/>
        </w:rPr>
        <w:t>بعض ال</w:t>
      </w:r>
      <w:r w:rsidRPr="003405E8">
        <w:rPr>
          <w:rFonts w:hint="cs"/>
          <w:sz w:val="28"/>
          <w:szCs w:val="28"/>
          <w:rtl/>
        </w:rPr>
        <w:t xml:space="preserve">وحدات </w:t>
      </w:r>
      <w:r>
        <w:rPr>
          <w:rFonts w:hint="cs"/>
          <w:sz w:val="28"/>
          <w:szCs w:val="28"/>
          <w:rtl/>
        </w:rPr>
        <w:t>ال</w:t>
      </w:r>
      <w:r w:rsidRPr="003405E8">
        <w:rPr>
          <w:rFonts w:hint="cs"/>
          <w:sz w:val="28"/>
          <w:szCs w:val="28"/>
          <w:rtl/>
        </w:rPr>
        <w:t xml:space="preserve">صناعية </w:t>
      </w:r>
      <w:r>
        <w:rPr>
          <w:rFonts w:hint="cs"/>
          <w:sz w:val="28"/>
          <w:szCs w:val="28"/>
          <w:rtl/>
        </w:rPr>
        <w:t>الأ</w:t>
      </w:r>
      <w:r w:rsidRPr="003405E8">
        <w:rPr>
          <w:rFonts w:hint="cs"/>
          <w:sz w:val="28"/>
          <w:szCs w:val="28"/>
          <w:rtl/>
        </w:rPr>
        <w:t xml:space="preserve">خرى </w:t>
      </w:r>
      <w:r>
        <w:rPr>
          <w:rFonts w:hint="cs"/>
          <w:sz w:val="28"/>
          <w:szCs w:val="28"/>
          <w:rtl/>
        </w:rPr>
        <w:t>تضم صناعة السفن والصناعة التصبيرية..</w:t>
      </w:r>
      <w:r w:rsidRPr="003405E8">
        <w:rPr>
          <w:rFonts w:hint="cs"/>
          <w:sz w:val="28"/>
          <w:szCs w:val="28"/>
          <w:rtl/>
        </w:rPr>
        <w:t>.</w:t>
      </w:r>
    </w:p>
    <w:p w14:paraId="2C1BD4D7" w14:textId="77777777" w:rsidR="00C00FDC" w:rsidRDefault="00C00FDC" w:rsidP="00485CC3">
      <w:pPr>
        <w:bidi/>
        <w:ind w:firstLine="424"/>
        <w:jc w:val="both"/>
        <w:rPr>
          <w:i/>
          <w:iCs/>
          <w:color w:val="943634" w:themeColor="accent2" w:themeShade="BF"/>
          <w:sz w:val="28"/>
          <w:szCs w:val="28"/>
          <w:u w:val="single"/>
        </w:rPr>
      </w:pPr>
    </w:p>
    <w:p w14:paraId="42C10370" w14:textId="77777777" w:rsidR="0007215F" w:rsidRPr="007C46A5" w:rsidRDefault="008B1067" w:rsidP="00C00FDC">
      <w:pPr>
        <w:bidi/>
        <w:ind w:firstLine="424"/>
        <w:jc w:val="both"/>
        <w:rPr>
          <w:i/>
          <w:iCs/>
          <w:color w:val="943634" w:themeColor="accent2" w:themeShade="BF"/>
          <w:sz w:val="28"/>
          <w:szCs w:val="28"/>
          <w:u w:val="single"/>
          <w:rtl/>
        </w:rPr>
      </w:pPr>
      <w:r w:rsidRPr="000F39DB">
        <w:rPr>
          <w:rFonts w:cs="Arial"/>
          <w:noProof/>
          <w:sz w:val="28"/>
          <w:szCs w:val="28"/>
          <w:rtl/>
          <w:lang w:eastAsia="fr-FR"/>
        </w:rPr>
        <w:drawing>
          <wp:anchor distT="0" distB="0" distL="114300" distR="114300" simplePos="0" relativeHeight="251654656" behindDoc="0" locked="0" layoutInCell="1" allowOverlap="1" wp14:anchorId="4C18D815" wp14:editId="7384D0C1">
            <wp:simplePos x="0" y="0"/>
            <wp:positionH relativeFrom="margin">
              <wp:posOffset>-153035</wp:posOffset>
            </wp:positionH>
            <wp:positionV relativeFrom="margin">
              <wp:posOffset>1911985</wp:posOffset>
            </wp:positionV>
            <wp:extent cx="3238500" cy="2381250"/>
            <wp:effectExtent l="0" t="0" r="0" b="0"/>
            <wp:wrapSquare wrapText="bothSides"/>
            <wp:docPr id="20" name="Image 13" descr="معمل الحليب جودة COPAG Laiterie : توظيف 120 منصب في وظائف مختلفة بمدينة  تارودا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عمل الحليب جودة COPAG Laiterie : توظيف 120 منصب في وظائف مختلفة بمدينة  تارودانت"/>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2381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215F" w:rsidRPr="007F1ADC">
        <w:rPr>
          <w:rFonts w:hint="cs"/>
          <w:i/>
          <w:iCs/>
          <w:color w:val="4F6228" w:themeColor="accent3" w:themeShade="80"/>
          <w:sz w:val="28"/>
          <w:szCs w:val="28"/>
          <w:u w:val="single"/>
          <w:rtl/>
        </w:rPr>
        <w:t>المنطقة الصناعية (أوسطال</w:t>
      </w:r>
      <w:r w:rsidR="0007215F" w:rsidRPr="007C46A5">
        <w:rPr>
          <w:rFonts w:hint="cs"/>
          <w:i/>
          <w:iCs/>
          <w:color w:val="943634" w:themeColor="accent2" w:themeShade="BF"/>
          <w:sz w:val="28"/>
          <w:szCs w:val="28"/>
          <w:u w:val="single"/>
          <w:rtl/>
        </w:rPr>
        <w:t>)</w:t>
      </w:r>
    </w:p>
    <w:p w14:paraId="01ADB689" w14:textId="77777777" w:rsidR="0007215F" w:rsidRDefault="00F719E9" w:rsidP="00485CC3">
      <w:pPr>
        <w:bidi/>
        <w:ind w:firstLine="424"/>
        <w:jc w:val="both"/>
        <w:rPr>
          <w:sz w:val="28"/>
          <w:szCs w:val="28"/>
          <w:rtl/>
        </w:rPr>
      </w:pPr>
      <w:r>
        <w:rPr>
          <w:noProof/>
          <w:lang w:eastAsia="fr-FR"/>
        </w:rPr>
        <w:drawing>
          <wp:anchor distT="0" distB="0" distL="114300" distR="114300" simplePos="0" relativeHeight="251655680" behindDoc="0" locked="0" layoutInCell="1" allowOverlap="1" wp14:anchorId="0FA7FDEC" wp14:editId="6B5FE7F4">
            <wp:simplePos x="0" y="0"/>
            <wp:positionH relativeFrom="margin">
              <wp:posOffset>-153035</wp:posOffset>
            </wp:positionH>
            <wp:positionV relativeFrom="margin">
              <wp:posOffset>4363085</wp:posOffset>
            </wp:positionV>
            <wp:extent cx="3225800" cy="2673350"/>
            <wp:effectExtent l="0" t="0" r="0" b="0"/>
            <wp:wrapSquare wrapText="bothSides"/>
            <wp:docPr id="1" name="Image 1" descr="اكتشاف سرقات كبرى بمعمل الاحذية بالعرائش واصابع الاتهام تتوجه نحو اداريين -  العرائش نيوز - Larach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كتشاف سرقات كبرى بمعمل الاحذية بالعرائش واصابع الاتهام تتوجه نحو اداريين -  العرائش نيوز - Larache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5800" cy="2673350"/>
                    </a:xfrm>
                    <a:prstGeom prst="rect">
                      <a:avLst/>
                    </a:prstGeom>
                    <a:noFill/>
                    <a:ln>
                      <a:noFill/>
                    </a:ln>
                  </pic:spPr>
                </pic:pic>
              </a:graphicData>
            </a:graphic>
          </wp:anchor>
        </w:drawing>
      </w:r>
      <w:r w:rsidR="008B1067">
        <w:rPr>
          <w:i/>
          <w:iCs/>
          <w:noProof/>
          <w:color w:val="943634" w:themeColor="accent2" w:themeShade="BF"/>
          <w:sz w:val="28"/>
          <w:szCs w:val="28"/>
          <w:u w:val="single"/>
          <w:lang w:eastAsia="fr-FR"/>
        </w:rPr>
        <w:drawing>
          <wp:anchor distT="0" distB="0" distL="114300" distR="114300" simplePos="0" relativeHeight="251652608" behindDoc="0" locked="0" layoutInCell="1" allowOverlap="1" wp14:anchorId="340A20E8" wp14:editId="3984C002">
            <wp:simplePos x="0" y="0"/>
            <wp:positionH relativeFrom="margin">
              <wp:posOffset>3155315</wp:posOffset>
            </wp:positionH>
            <wp:positionV relativeFrom="margin">
              <wp:posOffset>3296285</wp:posOffset>
            </wp:positionV>
            <wp:extent cx="3505200" cy="3752850"/>
            <wp:effectExtent l="0" t="0" r="0" b="0"/>
            <wp:wrapSquare wrapText="bothSides"/>
            <wp:docPr id="15" name="Image 1" descr="ارتفاع في عدد المصابين بـ&quot;كوفيد 19&quot; يؤدي إلى إغلاق المصانع بالعرائش -  الأسبوع الصح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تفاع في عدد المصابين بـ&quot;كوفيد 19&quot; يؤدي إلى إغلاق المصانع بالعرائش -  الأسبوع الصحفي"/>
                    <pic:cNvPicPr>
                      <a:picLocks noChangeAspect="1" noChangeArrowheads="1"/>
                    </pic:cNvPicPr>
                  </pic:nvPicPr>
                  <pic:blipFill>
                    <a:blip r:embed="rId9"/>
                    <a:srcRect/>
                    <a:stretch>
                      <a:fillRect/>
                    </a:stretch>
                  </pic:blipFill>
                  <pic:spPr bwMode="auto">
                    <a:xfrm>
                      <a:off x="0" y="0"/>
                      <a:ext cx="3505200" cy="375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215F">
        <w:rPr>
          <w:rFonts w:hint="cs"/>
          <w:sz w:val="28"/>
          <w:szCs w:val="28"/>
          <w:rtl/>
        </w:rPr>
        <w:t>أحدثت في 1989 على مساحة قدرها 27 هكتار وتمت تهيئتها بعد توقيع اتفاقية شراكة بين مجموعة من الأطراف سنة 2002</w:t>
      </w:r>
      <w:proofErr w:type="gramStart"/>
      <w:r w:rsidR="0007215F">
        <w:rPr>
          <w:rFonts w:hint="cs"/>
          <w:sz w:val="28"/>
          <w:szCs w:val="28"/>
          <w:rtl/>
        </w:rPr>
        <w:t>وتضم  41</w:t>
      </w:r>
      <w:proofErr w:type="gramEnd"/>
      <w:r w:rsidR="0007215F">
        <w:rPr>
          <w:rFonts w:hint="cs"/>
          <w:sz w:val="28"/>
          <w:szCs w:val="28"/>
          <w:rtl/>
        </w:rPr>
        <w:t xml:space="preserve"> قطعة مجهزة.</w:t>
      </w:r>
    </w:p>
    <w:p w14:paraId="004046E4" w14:textId="77777777" w:rsidR="007D48ED" w:rsidRDefault="007D48ED" w:rsidP="007D48ED">
      <w:pPr>
        <w:bidi/>
        <w:ind w:firstLine="424"/>
        <w:jc w:val="both"/>
        <w:rPr>
          <w:sz w:val="28"/>
          <w:szCs w:val="28"/>
          <w:rtl/>
        </w:rPr>
      </w:pPr>
    </w:p>
    <w:p w14:paraId="3CEC573F" w14:textId="77777777" w:rsidR="00925814" w:rsidRDefault="00925814" w:rsidP="00925814">
      <w:pPr>
        <w:bidi/>
        <w:ind w:firstLine="424"/>
        <w:jc w:val="both"/>
        <w:rPr>
          <w:sz w:val="28"/>
          <w:szCs w:val="28"/>
          <w:rtl/>
        </w:rPr>
      </w:pPr>
    </w:p>
    <w:p w14:paraId="51DBE21F" w14:textId="77777777" w:rsidR="007D48ED" w:rsidRDefault="007D48ED" w:rsidP="007D48ED">
      <w:pPr>
        <w:bidi/>
        <w:ind w:firstLine="424"/>
        <w:jc w:val="both"/>
        <w:rPr>
          <w:i/>
          <w:iCs/>
          <w:color w:val="943634" w:themeColor="accent2" w:themeShade="BF"/>
          <w:sz w:val="28"/>
          <w:szCs w:val="28"/>
          <w:u w:val="single"/>
          <w:rtl/>
        </w:rPr>
      </w:pPr>
    </w:p>
    <w:p w14:paraId="7B7EB1D3" w14:textId="77777777" w:rsidR="00C00FDC" w:rsidRPr="00C00FDC" w:rsidRDefault="00C00FDC">
      <w:pPr>
        <w:spacing w:line="360" w:lineRule="auto"/>
        <w:rPr>
          <w:i/>
          <w:iCs/>
          <w:color w:val="943634" w:themeColor="accent2" w:themeShade="BF"/>
          <w:sz w:val="28"/>
          <w:szCs w:val="28"/>
          <w:rtl/>
        </w:rPr>
      </w:pPr>
      <w:r w:rsidRPr="00C00FDC">
        <w:rPr>
          <w:i/>
          <w:iCs/>
          <w:color w:val="943634" w:themeColor="accent2" w:themeShade="BF"/>
          <w:sz w:val="28"/>
          <w:szCs w:val="28"/>
          <w:rtl/>
        </w:rPr>
        <w:br w:type="page"/>
      </w:r>
    </w:p>
    <w:p w14:paraId="4678E171" w14:textId="77777777" w:rsidR="0007215F" w:rsidRDefault="00C00FDC" w:rsidP="007D48ED">
      <w:pPr>
        <w:bidi/>
        <w:ind w:firstLine="424"/>
        <w:jc w:val="both"/>
        <w:rPr>
          <w:b/>
          <w:bCs/>
          <w:sz w:val="28"/>
          <w:szCs w:val="28"/>
          <w:rtl/>
        </w:rPr>
      </w:pPr>
      <w:r w:rsidRPr="007F1ADC">
        <w:rPr>
          <w:rFonts w:hint="cs"/>
          <w:i/>
          <w:iCs/>
          <w:noProof/>
          <w:color w:val="4F6228" w:themeColor="accent3" w:themeShade="80"/>
          <w:sz w:val="28"/>
          <w:szCs w:val="28"/>
          <w:u w:val="single"/>
          <w:rtl/>
          <w:lang w:eastAsia="fr-FR"/>
        </w:rPr>
        <w:lastRenderedPageBreak/>
        <w:drawing>
          <wp:anchor distT="0" distB="0" distL="114300" distR="114300" simplePos="0" relativeHeight="251658752" behindDoc="0" locked="0" layoutInCell="1" allowOverlap="1" wp14:anchorId="42D23805" wp14:editId="15BBEE10">
            <wp:simplePos x="0" y="0"/>
            <wp:positionH relativeFrom="margin">
              <wp:posOffset>4260215</wp:posOffset>
            </wp:positionH>
            <wp:positionV relativeFrom="margin">
              <wp:posOffset>-88265</wp:posOffset>
            </wp:positionV>
            <wp:extent cx="2524125" cy="3714750"/>
            <wp:effectExtent l="19050" t="0" r="9525" b="0"/>
            <wp:wrapSquare wrapText="bothSides"/>
            <wp:docPr id="17" name="Image 4" descr="بؤر وبائية متلاطمة في معامل تصبير السمك بالعيون تقلب الرأس على عقب (144  حالة في وسط مهني و27 حالة بطرفا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ؤر وبائية متلاطمة في معامل تصبير السمك بالعيون تقلب الرأس على عقب (144  حالة في وسط مهني و27 حالة بطرفاية)"/>
                    <pic:cNvPicPr>
                      <a:picLocks noChangeAspect="1" noChangeArrowheads="1"/>
                    </pic:cNvPicPr>
                  </pic:nvPicPr>
                  <pic:blipFill>
                    <a:blip r:embed="rId10"/>
                    <a:srcRect/>
                    <a:stretch>
                      <a:fillRect/>
                    </a:stretch>
                  </pic:blipFill>
                  <pic:spPr bwMode="auto">
                    <a:xfrm>
                      <a:off x="0" y="0"/>
                      <a:ext cx="2524125" cy="3714750"/>
                    </a:xfrm>
                    <a:prstGeom prst="rect">
                      <a:avLst/>
                    </a:prstGeom>
                    <a:noFill/>
                    <a:ln w="9525">
                      <a:noFill/>
                      <a:miter lim="800000"/>
                      <a:headEnd/>
                      <a:tailEnd/>
                    </a:ln>
                  </pic:spPr>
                </pic:pic>
              </a:graphicData>
            </a:graphic>
          </wp:anchor>
        </w:drawing>
      </w:r>
      <w:r w:rsidR="0007215F" w:rsidRPr="007F1ADC">
        <w:rPr>
          <w:rFonts w:hint="cs"/>
          <w:i/>
          <w:iCs/>
          <w:color w:val="4F6228" w:themeColor="accent3" w:themeShade="80"/>
          <w:sz w:val="28"/>
          <w:szCs w:val="28"/>
          <w:u w:val="single"/>
          <w:rtl/>
        </w:rPr>
        <w:t>المنطقة الصناعية (</w:t>
      </w:r>
      <w:proofErr w:type="gramStart"/>
      <w:r w:rsidR="0007215F" w:rsidRPr="007F1ADC">
        <w:rPr>
          <w:rFonts w:hint="cs"/>
          <w:i/>
          <w:iCs/>
          <w:color w:val="4F6228" w:themeColor="accent3" w:themeShade="80"/>
          <w:sz w:val="28"/>
          <w:szCs w:val="28"/>
          <w:u w:val="single"/>
          <w:rtl/>
        </w:rPr>
        <w:t>الملالح )</w:t>
      </w:r>
      <w:proofErr w:type="gramEnd"/>
    </w:p>
    <w:p w14:paraId="266D7435" w14:textId="77777777" w:rsidR="0007215F" w:rsidRDefault="0007215F" w:rsidP="00724F83">
      <w:pPr>
        <w:bidi/>
        <w:ind w:firstLine="424"/>
        <w:jc w:val="both"/>
        <w:rPr>
          <w:sz w:val="28"/>
          <w:szCs w:val="28"/>
          <w:rtl/>
        </w:rPr>
      </w:pPr>
      <w:r w:rsidRPr="003207D7">
        <w:rPr>
          <w:rFonts w:hint="cs"/>
          <w:sz w:val="28"/>
          <w:szCs w:val="28"/>
          <w:rtl/>
        </w:rPr>
        <w:t xml:space="preserve">توجد بمدخل العرائش من جهة طنجة </w:t>
      </w:r>
      <w:r>
        <w:rPr>
          <w:rFonts w:hint="cs"/>
          <w:sz w:val="28"/>
          <w:szCs w:val="28"/>
          <w:rtl/>
        </w:rPr>
        <w:t>على الطريق الوطنية رقم 1 و</w:t>
      </w:r>
      <w:r w:rsidRPr="003207D7">
        <w:rPr>
          <w:rFonts w:hint="cs"/>
          <w:sz w:val="28"/>
          <w:szCs w:val="28"/>
          <w:rtl/>
        </w:rPr>
        <w:t xml:space="preserve">قد </w:t>
      </w:r>
      <w:r>
        <w:rPr>
          <w:rFonts w:hint="cs"/>
          <w:sz w:val="28"/>
          <w:szCs w:val="28"/>
          <w:rtl/>
        </w:rPr>
        <w:t xml:space="preserve">صادقت لجنة الاستثناء في 12/ 04 / 2013 على إحداث قطب صناعي بها. </w:t>
      </w:r>
    </w:p>
    <w:p w14:paraId="500FEC05" w14:textId="77777777" w:rsidR="0007215F" w:rsidRDefault="007F1ADC" w:rsidP="00485CC3">
      <w:pPr>
        <w:bidi/>
        <w:ind w:firstLine="424"/>
        <w:jc w:val="both"/>
        <w:rPr>
          <w:sz w:val="28"/>
          <w:szCs w:val="28"/>
          <w:rtl/>
        </w:rPr>
      </w:pPr>
      <w:r>
        <w:rPr>
          <w:noProof/>
          <w:sz w:val="28"/>
          <w:szCs w:val="28"/>
          <w:rtl/>
          <w:lang w:eastAsia="fr-FR"/>
        </w:rPr>
        <w:drawing>
          <wp:anchor distT="0" distB="0" distL="114300" distR="114300" simplePos="0" relativeHeight="251659776" behindDoc="0" locked="0" layoutInCell="1" allowOverlap="1" wp14:anchorId="65A891E9" wp14:editId="0EF27708">
            <wp:simplePos x="0" y="0"/>
            <wp:positionH relativeFrom="margin">
              <wp:posOffset>497840</wp:posOffset>
            </wp:positionH>
            <wp:positionV relativeFrom="margin">
              <wp:posOffset>1483360</wp:posOffset>
            </wp:positionV>
            <wp:extent cx="3705225" cy="2200275"/>
            <wp:effectExtent l="19050" t="0" r="9525" b="0"/>
            <wp:wrapSquare wrapText="bothSides"/>
            <wp:docPr id="16" name="Image 2" descr="إصابة 11 عاملة لتصبير السمك بكورونا في العرائش - ماروك ني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إصابة 11 عاملة لتصبير السمك بكورونا في العرائش - ماروك نيور"/>
                    <pic:cNvPicPr>
                      <a:picLocks noChangeAspect="1" noChangeArrowheads="1"/>
                    </pic:cNvPicPr>
                  </pic:nvPicPr>
                  <pic:blipFill>
                    <a:blip r:embed="rId11"/>
                    <a:srcRect/>
                    <a:stretch>
                      <a:fillRect/>
                    </a:stretch>
                  </pic:blipFill>
                  <pic:spPr bwMode="auto">
                    <a:xfrm>
                      <a:off x="0" y="0"/>
                      <a:ext cx="3705225" cy="2200275"/>
                    </a:xfrm>
                    <a:prstGeom prst="rect">
                      <a:avLst/>
                    </a:prstGeom>
                    <a:noFill/>
                    <a:ln w="9525">
                      <a:noFill/>
                      <a:miter lim="800000"/>
                      <a:headEnd/>
                      <a:tailEnd/>
                    </a:ln>
                  </pic:spPr>
                </pic:pic>
              </a:graphicData>
            </a:graphic>
          </wp:anchor>
        </w:drawing>
      </w:r>
    </w:p>
    <w:p w14:paraId="0DDE62B2" w14:textId="77777777" w:rsidR="00925814" w:rsidRDefault="00925814" w:rsidP="00485CC3">
      <w:pPr>
        <w:bidi/>
        <w:ind w:firstLine="424"/>
        <w:jc w:val="both"/>
        <w:rPr>
          <w:sz w:val="28"/>
          <w:szCs w:val="28"/>
          <w:rtl/>
        </w:rPr>
      </w:pPr>
    </w:p>
    <w:p w14:paraId="277D0934" w14:textId="77777777" w:rsidR="00925814" w:rsidRDefault="00925814" w:rsidP="00925814">
      <w:pPr>
        <w:bidi/>
        <w:ind w:firstLine="424"/>
        <w:jc w:val="both"/>
        <w:rPr>
          <w:sz w:val="28"/>
          <w:szCs w:val="28"/>
          <w:rtl/>
        </w:rPr>
      </w:pPr>
    </w:p>
    <w:p w14:paraId="02D6CEC2" w14:textId="77777777" w:rsidR="007F1ADC" w:rsidRDefault="007F1ADC" w:rsidP="00925814">
      <w:pPr>
        <w:bidi/>
        <w:ind w:firstLine="424"/>
        <w:jc w:val="both"/>
        <w:rPr>
          <w:sz w:val="28"/>
          <w:szCs w:val="28"/>
        </w:rPr>
      </w:pPr>
    </w:p>
    <w:p w14:paraId="05C6AB2B" w14:textId="77777777" w:rsidR="007F1ADC" w:rsidRDefault="007F1ADC" w:rsidP="007F1ADC">
      <w:pPr>
        <w:bidi/>
        <w:ind w:firstLine="424"/>
        <w:jc w:val="both"/>
        <w:rPr>
          <w:sz w:val="28"/>
          <w:szCs w:val="28"/>
        </w:rPr>
      </w:pPr>
    </w:p>
    <w:p w14:paraId="31A13710" w14:textId="77777777" w:rsidR="007F1ADC" w:rsidRDefault="007F1ADC" w:rsidP="007F1ADC">
      <w:pPr>
        <w:bidi/>
        <w:ind w:firstLine="424"/>
        <w:jc w:val="both"/>
        <w:rPr>
          <w:sz w:val="28"/>
          <w:szCs w:val="28"/>
        </w:rPr>
      </w:pPr>
    </w:p>
    <w:p w14:paraId="10CA3241" w14:textId="77777777" w:rsidR="007F1ADC" w:rsidRDefault="007F1ADC" w:rsidP="007F1ADC">
      <w:pPr>
        <w:bidi/>
        <w:ind w:firstLine="424"/>
        <w:jc w:val="both"/>
        <w:rPr>
          <w:sz w:val="28"/>
          <w:szCs w:val="28"/>
        </w:rPr>
      </w:pPr>
    </w:p>
    <w:p w14:paraId="37F69CDA" w14:textId="77777777" w:rsidR="007F1ADC" w:rsidRDefault="007F1ADC" w:rsidP="007F1ADC">
      <w:pPr>
        <w:bidi/>
        <w:ind w:firstLine="424"/>
        <w:jc w:val="both"/>
        <w:rPr>
          <w:sz w:val="28"/>
          <w:szCs w:val="28"/>
        </w:rPr>
      </w:pPr>
    </w:p>
    <w:p w14:paraId="0AEC1FFE" w14:textId="77777777" w:rsidR="00FA0F9D" w:rsidRDefault="00FA0F9D" w:rsidP="00AD52C5">
      <w:pPr>
        <w:bidi/>
        <w:ind w:firstLine="424"/>
        <w:jc w:val="both"/>
        <w:rPr>
          <w:noProof/>
          <w:rtl/>
          <w:lang w:eastAsia="fr-FR"/>
        </w:rPr>
      </w:pPr>
      <w:proofErr w:type="gramStart"/>
      <w:r>
        <w:rPr>
          <w:rFonts w:hint="cs"/>
          <w:sz w:val="28"/>
          <w:szCs w:val="28"/>
          <w:rtl/>
        </w:rPr>
        <w:t xml:space="preserve">و </w:t>
      </w:r>
      <w:r w:rsidR="0007215F">
        <w:rPr>
          <w:rFonts w:hint="cs"/>
          <w:sz w:val="28"/>
          <w:szCs w:val="28"/>
          <w:rtl/>
        </w:rPr>
        <w:t>يحتوي</w:t>
      </w:r>
      <w:proofErr w:type="gramEnd"/>
      <w:r w:rsidR="0007215F">
        <w:rPr>
          <w:rFonts w:hint="cs"/>
          <w:sz w:val="28"/>
          <w:szCs w:val="28"/>
          <w:rtl/>
        </w:rPr>
        <w:t xml:space="preserve"> الميناء بمنطقته المهيأ</w:t>
      </w:r>
      <w:r>
        <w:rPr>
          <w:rFonts w:hint="cs"/>
          <w:sz w:val="28"/>
          <w:szCs w:val="28"/>
          <w:rtl/>
        </w:rPr>
        <w:t xml:space="preserve">ة </w:t>
      </w:r>
      <w:r w:rsidR="0007215F">
        <w:rPr>
          <w:rFonts w:hint="cs"/>
          <w:sz w:val="28"/>
          <w:szCs w:val="28"/>
          <w:rtl/>
        </w:rPr>
        <w:t>للأنشطة المرتبطة بالصيد على بعض الوحدات الصناعية:</w:t>
      </w:r>
      <w:r>
        <w:rPr>
          <w:rFonts w:hint="cs"/>
          <w:sz w:val="28"/>
          <w:szCs w:val="28"/>
          <w:rtl/>
        </w:rPr>
        <w:t xml:space="preserve"> كوحدة حفظ المنتوج البحري في وضعية طرية، وحدة صناعة وتركيب وإصلاح السفن، و وحدة تركيب وصناعة المراكب الصغيرة، و وحدات أخرى لتجميد وحفظ المنتوج البحري و إنتاج الثلوج و عملية نصف تصبيرالسمك</w:t>
      </w:r>
    </w:p>
    <w:p w14:paraId="1F940554" w14:textId="77777777" w:rsidR="0007215F" w:rsidRDefault="0007215F" w:rsidP="0045046E">
      <w:pPr>
        <w:bidi/>
        <w:ind w:firstLine="424"/>
        <w:jc w:val="both"/>
        <w:rPr>
          <w:noProof/>
          <w:rtl/>
          <w:lang w:eastAsia="fr-FR"/>
        </w:rPr>
      </w:pPr>
    </w:p>
    <w:p w14:paraId="0C9D27E2" w14:textId="77777777" w:rsidR="000F39DB" w:rsidRDefault="00FA0F9D" w:rsidP="000F39DB">
      <w:pPr>
        <w:bidi/>
        <w:ind w:firstLine="424"/>
        <w:jc w:val="both"/>
        <w:rPr>
          <w:sz w:val="28"/>
          <w:szCs w:val="28"/>
          <w:rtl/>
        </w:rPr>
      </w:pPr>
      <w:r>
        <w:rPr>
          <w:noProof/>
          <w:sz w:val="28"/>
          <w:szCs w:val="28"/>
          <w:rtl/>
          <w:lang w:eastAsia="fr-FR"/>
        </w:rPr>
        <w:drawing>
          <wp:anchor distT="0" distB="0" distL="114300" distR="114300" simplePos="0" relativeHeight="251650560" behindDoc="0" locked="0" layoutInCell="1" allowOverlap="1" wp14:anchorId="06CD2A27" wp14:editId="07D6CF25">
            <wp:simplePos x="0" y="0"/>
            <wp:positionH relativeFrom="margin">
              <wp:posOffset>507365</wp:posOffset>
            </wp:positionH>
            <wp:positionV relativeFrom="margin">
              <wp:posOffset>5652135</wp:posOffset>
            </wp:positionV>
            <wp:extent cx="5819775" cy="2959100"/>
            <wp:effectExtent l="0" t="0" r="0" b="0"/>
            <wp:wrapSquare wrapText="bothSides"/>
            <wp:docPr id="18" name="Image 10" descr="عاجل: وفاة شاب اثر حادث بورش اصلاح السفن &quot; باراديرو&quot; ميناء العرائش - العرائش  نيوز - Larach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عاجل: وفاة شاب اثر حادث بورش اصلاح السفن &quot; باراديرو&quot; ميناء العرائش - العرائش  نيوز - Larachenews"/>
                    <pic:cNvPicPr>
                      <a:picLocks noChangeAspect="1" noChangeArrowheads="1"/>
                    </pic:cNvPicPr>
                  </pic:nvPicPr>
                  <pic:blipFill>
                    <a:blip r:embed="rId12"/>
                    <a:srcRect/>
                    <a:stretch>
                      <a:fillRect/>
                    </a:stretch>
                  </pic:blipFill>
                  <pic:spPr bwMode="auto">
                    <a:xfrm>
                      <a:off x="0" y="0"/>
                      <a:ext cx="5819775" cy="2959100"/>
                    </a:xfrm>
                    <a:prstGeom prst="rect">
                      <a:avLst/>
                    </a:prstGeom>
                    <a:noFill/>
                    <a:ln w="9525">
                      <a:noFill/>
                      <a:miter lim="800000"/>
                      <a:headEnd/>
                      <a:tailEnd/>
                    </a:ln>
                  </pic:spPr>
                </pic:pic>
              </a:graphicData>
            </a:graphic>
          </wp:anchor>
        </w:drawing>
      </w:r>
    </w:p>
    <w:p w14:paraId="040FBDB5" w14:textId="77777777" w:rsidR="000F39DB" w:rsidRDefault="000F39DB" w:rsidP="000F39DB">
      <w:pPr>
        <w:bidi/>
        <w:ind w:firstLine="424"/>
        <w:jc w:val="both"/>
        <w:rPr>
          <w:sz w:val="28"/>
          <w:szCs w:val="28"/>
          <w:rtl/>
        </w:rPr>
      </w:pPr>
    </w:p>
    <w:p w14:paraId="6AED697F" w14:textId="77777777" w:rsidR="000F39DB" w:rsidRDefault="000F39DB" w:rsidP="000F39DB">
      <w:pPr>
        <w:bidi/>
        <w:ind w:firstLine="424"/>
        <w:jc w:val="both"/>
        <w:rPr>
          <w:sz w:val="28"/>
          <w:szCs w:val="28"/>
          <w:rtl/>
        </w:rPr>
      </w:pPr>
    </w:p>
    <w:p w14:paraId="30F51570" w14:textId="77777777" w:rsidR="00917F29" w:rsidRDefault="00917F29" w:rsidP="00917F29">
      <w:pPr>
        <w:bidi/>
        <w:ind w:firstLine="424"/>
        <w:jc w:val="both"/>
        <w:rPr>
          <w:sz w:val="28"/>
          <w:szCs w:val="28"/>
          <w:rtl/>
        </w:rPr>
      </w:pPr>
    </w:p>
    <w:p w14:paraId="45443D88" w14:textId="77777777" w:rsidR="00917F29" w:rsidRDefault="00917F29" w:rsidP="00917F29">
      <w:pPr>
        <w:bidi/>
        <w:ind w:firstLine="424"/>
        <w:jc w:val="both"/>
        <w:rPr>
          <w:sz w:val="28"/>
          <w:szCs w:val="28"/>
          <w:rtl/>
        </w:rPr>
      </w:pPr>
    </w:p>
    <w:p w14:paraId="65F96E0F" w14:textId="77777777" w:rsidR="00917F29" w:rsidRDefault="00917F29" w:rsidP="00917F29">
      <w:pPr>
        <w:bidi/>
        <w:ind w:firstLine="424"/>
        <w:jc w:val="both"/>
        <w:rPr>
          <w:sz w:val="28"/>
          <w:szCs w:val="28"/>
          <w:rtl/>
        </w:rPr>
      </w:pPr>
    </w:p>
    <w:p w14:paraId="2D00259E" w14:textId="77777777" w:rsidR="0007215F" w:rsidRDefault="0007215F" w:rsidP="00485CC3">
      <w:pPr>
        <w:bidi/>
        <w:ind w:firstLine="424"/>
        <w:jc w:val="both"/>
        <w:rPr>
          <w:sz w:val="28"/>
          <w:szCs w:val="28"/>
        </w:rPr>
      </w:pPr>
    </w:p>
    <w:p w14:paraId="79AFF503" w14:textId="77777777" w:rsidR="007F1ADC" w:rsidRDefault="007F1ADC" w:rsidP="00485CC3">
      <w:pPr>
        <w:bidi/>
        <w:ind w:firstLine="424"/>
        <w:jc w:val="both"/>
        <w:rPr>
          <w:b/>
          <w:bCs/>
          <w:i/>
          <w:iCs/>
          <w:sz w:val="28"/>
          <w:szCs w:val="28"/>
          <w:rtl/>
        </w:rPr>
      </w:pPr>
      <w:r>
        <w:rPr>
          <w:rFonts w:hint="cs"/>
          <w:b/>
          <w:bCs/>
          <w:i/>
          <w:iCs/>
          <w:sz w:val="28"/>
          <w:szCs w:val="28"/>
          <w:rtl/>
        </w:rPr>
        <w:t>ا</w:t>
      </w:r>
    </w:p>
    <w:p w14:paraId="6E577364" w14:textId="77777777" w:rsidR="007F1ADC" w:rsidRDefault="007F1ADC">
      <w:pPr>
        <w:spacing w:line="360" w:lineRule="auto"/>
        <w:rPr>
          <w:b/>
          <w:bCs/>
          <w:i/>
          <w:iCs/>
          <w:sz w:val="28"/>
          <w:szCs w:val="28"/>
          <w:rtl/>
        </w:rPr>
      </w:pPr>
      <w:r>
        <w:rPr>
          <w:b/>
          <w:bCs/>
          <w:i/>
          <w:iCs/>
          <w:sz w:val="28"/>
          <w:szCs w:val="28"/>
          <w:rtl/>
        </w:rPr>
        <w:br w:type="page"/>
      </w:r>
    </w:p>
    <w:p w14:paraId="2BF2B48C" w14:textId="77777777" w:rsidR="0007215F" w:rsidRPr="007F1ADC" w:rsidRDefault="007F1ADC" w:rsidP="00485CC3">
      <w:pPr>
        <w:bidi/>
        <w:ind w:firstLine="424"/>
        <w:jc w:val="both"/>
        <w:rPr>
          <w:b/>
          <w:bCs/>
          <w:i/>
          <w:iCs/>
          <w:color w:val="4F6228" w:themeColor="accent3" w:themeShade="80"/>
          <w:sz w:val="28"/>
          <w:szCs w:val="28"/>
          <w:rtl/>
        </w:rPr>
      </w:pPr>
      <w:r w:rsidRPr="007F1ADC">
        <w:rPr>
          <w:rFonts w:cs="Times New Roman" w:hint="cs"/>
          <w:i/>
          <w:iCs/>
          <w:color w:val="4F6228" w:themeColor="accent3" w:themeShade="80"/>
          <w:sz w:val="28"/>
          <w:szCs w:val="28"/>
          <w:u w:val="single"/>
          <w:rtl/>
        </w:rPr>
        <w:lastRenderedPageBreak/>
        <w:t>ا</w:t>
      </w:r>
      <w:r w:rsidR="0007215F" w:rsidRPr="007F1ADC">
        <w:rPr>
          <w:rFonts w:hint="cs"/>
          <w:i/>
          <w:iCs/>
          <w:color w:val="4F6228" w:themeColor="accent3" w:themeShade="80"/>
          <w:sz w:val="28"/>
          <w:szCs w:val="28"/>
          <w:u w:val="single"/>
          <w:rtl/>
        </w:rPr>
        <w:t>لصناعة التقليدية</w:t>
      </w:r>
    </w:p>
    <w:p w14:paraId="19052405" w14:textId="77777777" w:rsidR="000F39DB" w:rsidRDefault="00A70100" w:rsidP="00485CC3">
      <w:pPr>
        <w:bidi/>
        <w:ind w:firstLine="424"/>
        <w:jc w:val="both"/>
        <w:rPr>
          <w:sz w:val="28"/>
          <w:szCs w:val="28"/>
          <w:rtl/>
        </w:rPr>
      </w:pPr>
      <w:r>
        <w:rPr>
          <w:noProof/>
          <w:lang w:eastAsia="fr-FR"/>
        </w:rPr>
        <w:drawing>
          <wp:anchor distT="0" distB="0" distL="114300" distR="114300" simplePos="0" relativeHeight="251662848" behindDoc="0" locked="0" layoutInCell="1" allowOverlap="1" wp14:anchorId="56D58207" wp14:editId="57EA1A3D">
            <wp:simplePos x="0" y="0"/>
            <wp:positionH relativeFrom="margin">
              <wp:posOffset>-159385</wp:posOffset>
            </wp:positionH>
            <wp:positionV relativeFrom="margin">
              <wp:posOffset>470535</wp:posOffset>
            </wp:positionV>
            <wp:extent cx="3708400" cy="2032000"/>
            <wp:effectExtent l="0" t="0" r="0" b="0"/>
            <wp:wrapSquare wrapText="bothSides"/>
            <wp:docPr id="12" name="Image 12" descr="حصيلة قطاع الصناعة التقليدية بالمغرب عند متم شهر أكتوبر 2018.. - البيضاو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حصيلة قطاع الصناعة التقليدية بالمغرب عند متم شهر أكتوبر 2018.. - البيضاوي"/>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8400" cy="2032000"/>
                    </a:xfrm>
                    <a:prstGeom prst="rect">
                      <a:avLst/>
                    </a:prstGeom>
                    <a:noFill/>
                    <a:ln>
                      <a:noFill/>
                    </a:ln>
                  </pic:spPr>
                </pic:pic>
              </a:graphicData>
            </a:graphic>
          </wp:anchor>
        </w:drawing>
      </w:r>
    </w:p>
    <w:p w14:paraId="7543A064" w14:textId="30A3081F" w:rsidR="0007215F" w:rsidRDefault="00A70100" w:rsidP="000F39DB">
      <w:pPr>
        <w:bidi/>
        <w:ind w:firstLine="424"/>
        <w:jc w:val="both"/>
        <w:rPr>
          <w:sz w:val="28"/>
          <w:szCs w:val="28"/>
          <w:rtl/>
        </w:rPr>
      </w:pPr>
      <w:r>
        <w:rPr>
          <w:noProof/>
          <w:lang w:eastAsia="fr-FR"/>
        </w:rPr>
        <w:drawing>
          <wp:anchor distT="0" distB="0" distL="114300" distR="114300" simplePos="0" relativeHeight="251660800" behindDoc="0" locked="0" layoutInCell="1" allowOverlap="1" wp14:anchorId="4AFD6BE1" wp14:editId="772068C8">
            <wp:simplePos x="0" y="0"/>
            <wp:positionH relativeFrom="margin">
              <wp:posOffset>-203835</wp:posOffset>
            </wp:positionH>
            <wp:positionV relativeFrom="margin">
              <wp:posOffset>2521585</wp:posOffset>
            </wp:positionV>
            <wp:extent cx="6864350" cy="2343150"/>
            <wp:effectExtent l="0" t="0" r="0" b="0"/>
            <wp:wrapSquare wrapText="bothSides"/>
            <wp:docPr id="11" name="Image 11" descr="الصناعة التقليدية المغربية تواجه خطر الاندثار | اندبندنت 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صناعة التقليدية المغربية تواجه خطر الاندثار | اندبندنت عربي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4350" cy="2343150"/>
                    </a:xfrm>
                    <a:prstGeom prst="rect">
                      <a:avLst/>
                    </a:prstGeom>
                    <a:noFill/>
                    <a:ln>
                      <a:noFill/>
                    </a:ln>
                  </pic:spPr>
                </pic:pic>
              </a:graphicData>
            </a:graphic>
          </wp:anchor>
        </w:drawing>
      </w:r>
      <w:r w:rsidR="0007215F">
        <w:rPr>
          <w:rFonts w:hint="cs"/>
          <w:sz w:val="28"/>
          <w:szCs w:val="28"/>
          <w:rtl/>
        </w:rPr>
        <w:t xml:space="preserve">تكتسي الصناعة التقليدية أهمية خاصة في القطاعين الاقتصادي والاجتماعي لمساهمتها الملموسة في شق التنمية البشرية المرتبط أساسا بالممارسين لها والمحافظين على استمراريتها كمنتوج وطني ومحلي معد للتسويق على المستويين المحلي والخارجي وأيضا لارتباطها بقطاعات </w:t>
      </w:r>
      <w:r w:rsidR="00220105">
        <w:rPr>
          <w:rFonts w:hint="cs"/>
          <w:sz w:val="28"/>
          <w:szCs w:val="28"/>
          <w:rtl/>
        </w:rPr>
        <w:t>أخرى كالسياح</w:t>
      </w:r>
      <w:r w:rsidR="00220105">
        <w:rPr>
          <w:rFonts w:hint="eastAsia"/>
          <w:sz w:val="28"/>
          <w:szCs w:val="28"/>
          <w:rtl/>
        </w:rPr>
        <w:t>ة</w:t>
      </w:r>
      <w:r w:rsidR="0007215F">
        <w:rPr>
          <w:rFonts w:hint="cs"/>
          <w:sz w:val="28"/>
          <w:szCs w:val="28"/>
          <w:rtl/>
        </w:rPr>
        <w:t xml:space="preserve"> والتجارة وغيرها...</w:t>
      </w:r>
    </w:p>
    <w:p w14:paraId="3E6D0E98" w14:textId="77777777" w:rsidR="0007215F" w:rsidRDefault="0007215F" w:rsidP="00485CC3">
      <w:pPr>
        <w:bidi/>
        <w:ind w:firstLine="424"/>
        <w:jc w:val="both"/>
        <w:rPr>
          <w:b/>
          <w:bCs/>
          <w:sz w:val="28"/>
          <w:szCs w:val="28"/>
          <w:rtl/>
        </w:rPr>
      </w:pPr>
    </w:p>
    <w:p w14:paraId="78D5B734" w14:textId="77777777" w:rsidR="0007215F" w:rsidRPr="00A70100" w:rsidRDefault="0007215F" w:rsidP="00A70100">
      <w:pPr>
        <w:bidi/>
        <w:ind w:firstLine="424"/>
        <w:jc w:val="both"/>
        <w:rPr>
          <w:i/>
          <w:iCs/>
          <w:color w:val="943634" w:themeColor="accent2" w:themeShade="BF"/>
          <w:sz w:val="28"/>
          <w:szCs w:val="28"/>
          <w:u w:val="single"/>
          <w:rtl/>
        </w:rPr>
      </w:pPr>
      <w:r w:rsidRPr="00A70100">
        <w:rPr>
          <w:rFonts w:hint="cs"/>
          <w:i/>
          <w:iCs/>
          <w:color w:val="943634" w:themeColor="accent2" w:themeShade="BF"/>
          <w:sz w:val="28"/>
          <w:szCs w:val="28"/>
          <w:u w:val="single"/>
          <w:rtl/>
        </w:rPr>
        <w:t>قطاع التجارة والخدمات</w:t>
      </w:r>
    </w:p>
    <w:p w14:paraId="39E24BDD" w14:textId="797B495A" w:rsidR="001308B3" w:rsidRPr="00FB27EE" w:rsidRDefault="00164DF5" w:rsidP="00FB27EE">
      <w:pPr>
        <w:bidi/>
        <w:ind w:firstLine="424"/>
        <w:jc w:val="both"/>
        <w:rPr>
          <w:sz w:val="28"/>
          <w:szCs w:val="28"/>
          <w:rtl/>
        </w:rPr>
      </w:pPr>
      <w:r>
        <w:rPr>
          <w:noProof/>
          <w:lang w:eastAsia="fr-FR"/>
        </w:rPr>
        <w:drawing>
          <wp:anchor distT="0" distB="0" distL="114300" distR="114300" simplePos="0" relativeHeight="251663872" behindDoc="0" locked="0" layoutInCell="1" allowOverlap="1" wp14:anchorId="3160BCE3" wp14:editId="673B3099">
            <wp:simplePos x="0" y="0"/>
            <wp:positionH relativeFrom="margin">
              <wp:posOffset>3580765</wp:posOffset>
            </wp:positionH>
            <wp:positionV relativeFrom="margin">
              <wp:posOffset>6718935</wp:posOffset>
            </wp:positionV>
            <wp:extent cx="3086100" cy="2908300"/>
            <wp:effectExtent l="0" t="0" r="0" b="0"/>
            <wp:wrapSquare wrapText="bothSides"/>
            <wp:docPr id="19" name="Image 19" descr="عاجل : مرجان العرائش يتعرض لعملية سطو – العرائش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اجل : مرجان العرائش يتعرض لعملية سطو – العرائش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908300"/>
                    </a:xfrm>
                    <a:prstGeom prst="rect">
                      <a:avLst/>
                    </a:prstGeom>
                    <a:noFill/>
                    <a:ln>
                      <a:noFill/>
                    </a:ln>
                  </pic:spPr>
                </pic:pic>
              </a:graphicData>
            </a:graphic>
          </wp:anchor>
        </w:drawing>
      </w:r>
      <w:r w:rsidRPr="001308B3">
        <w:rPr>
          <w:rFonts w:cs="Arial"/>
          <w:noProof/>
          <w:sz w:val="28"/>
          <w:szCs w:val="28"/>
          <w:rtl/>
          <w:lang w:eastAsia="fr-FR"/>
        </w:rPr>
        <w:drawing>
          <wp:anchor distT="0" distB="0" distL="114300" distR="114300" simplePos="0" relativeHeight="251653632" behindDoc="0" locked="0" layoutInCell="1" allowOverlap="1" wp14:anchorId="64C43924" wp14:editId="56D118EE">
            <wp:simplePos x="0" y="0"/>
            <wp:positionH relativeFrom="margin">
              <wp:posOffset>-260985</wp:posOffset>
            </wp:positionH>
            <wp:positionV relativeFrom="margin">
              <wp:posOffset>6731635</wp:posOffset>
            </wp:positionV>
            <wp:extent cx="3683000" cy="2940050"/>
            <wp:effectExtent l="0" t="0" r="0" b="0"/>
            <wp:wrapSquare wrapText="bothSides"/>
            <wp:docPr id="14" name="Image 14" descr="C:\Users\HP\Desktop\صور\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صور\LAR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8069"/>
                    <a:stretch/>
                  </pic:blipFill>
                  <pic:spPr bwMode="auto">
                    <a:xfrm>
                      <a:off x="0" y="0"/>
                      <a:ext cx="3683000" cy="2940050"/>
                    </a:xfrm>
                    <a:prstGeom prst="rect">
                      <a:avLst/>
                    </a:prstGeom>
                    <a:noFill/>
                    <a:ln>
                      <a:noFill/>
                    </a:ln>
                    <a:extLst>
                      <a:ext uri="{53640926-AAD7-44D8-BBD7-CCE9431645EC}">
                        <a14:shadowObscured xmlns:a14="http://schemas.microsoft.com/office/drawing/2010/main"/>
                      </a:ext>
                    </a:extLst>
                  </pic:spPr>
                </pic:pic>
              </a:graphicData>
            </a:graphic>
          </wp:anchor>
        </w:drawing>
      </w:r>
      <w:r w:rsidR="0007215F">
        <w:rPr>
          <w:rFonts w:hint="cs"/>
          <w:sz w:val="28"/>
          <w:szCs w:val="28"/>
          <w:rtl/>
        </w:rPr>
        <w:t xml:space="preserve">تعرف المدينة رواجا تجاريا </w:t>
      </w:r>
      <w:r w:rsidR="0007215F" w:rsidRPr="00D5308C">
        <w:rPr>
          <w:rFonts w:hint="cs"/>
          <w:sz w:val="28"/>
          <w:szCs w:val="28"/>
          <w:rtl/>
        </w:rPr>
        <w:t>ملحوظا تماشيا مع أعداد الساكنة المتنامية</w:t>
      </w:r>
      <w:r w:rsidR="0007215F">
        <w:rPr>
          <w:rFonts w:hint="cs"/>
          <w:sz w:val="28"/>
          <w:szCs w:val="28"/>
          <w:rtl/>
        </w:rPr>
        <w:t>. ويمكن لمسه</w:t>
      </w:r>
      <w:r w:rsidR="0007215F" w:rsidRPr="00D5308C">
        <w:rPr>
          <w:rFonts w:hint="cs"/>
          <w:sz w:val="28"/>
          <w:szCs w:val="28"/>
          <w:rtl/>
        </w:rPr>
        <w:t xml:space="preserve"> من خلال إنشاء </w:t>
      </w:r>
      <w:r w:rsidR="0007215F">
        <w:rPr>
          <w:rFonts w:hint="cs"/>
          <w:sz w:val="28"/>
          <w:szCs w:val="28"/>
          <w:rtl/>
        </w:rPr>
        <w:t>عدد من المتاجر وال</w:t>
      </w:r>
      <w:r w:rsidR="0007215F" w:rsidRPr="00D5308C">
        <w:rPr>
          <w:rFonts w:hint="cs"/>
          <w:sz w:val="28"/>
          <w:szCs w:val="28"/>
          <w:rtl/>
        </w:rPr>
        <w:t xml:space="preserve">أسواق </w:t>
      </w:r>
      <w:r w:rsidR="0007215F">
        <w:rPr>
          <w:rFonts w:hint="cs"/>
          <w:sz w:val="28"/>
          <w:szCs w:val="28"/>
          <w:rtl/>
        </w:rPr>
        <w:t>الكبيرة وال</w:t>
      </w:r>
      <w:r w:rsidR="0007215F" w:rsidRPr="00D5308C">
        <w:rPr>
          <w:rFonts w:hint="cs"/>
          <w:sz w:val="28"/>
          <w:szCs w:val="28"/>
          <w:rtl/>
        </w:rPr>
        <w:t>نوعية</w:t>
      </w:r>
      <w:r w:rsidR="0007215F">
        <w:rPr>
          <w:rFonts w:hint="cs"/>
          <w:sz w:val="28"/>
          <w:szCs w:val="28"/>
          <w:rtl/>
        </w:rPr>
        <w:t>.  وأيضا من</w:t>
      </w:r>
      <w:r w:rsidR="00220105">
        <w:rPr>
          <w:rFonts w:hint="cs"/>
          <w:sz w:val="28"/>
          <w:szCs w:val="28"/>
          <w:rtl/>
        </w:rPr>
        <w:t xml:space="preserve"> </w:t>
      </w:r>
      <w:r w:rsidR="0007215F" w:rsidRPr="00D5308C">
        <w:rPr>
          <w:rFonts w:hint="cs"/>
          <w:sz w:val="28"/>
          <w:szCs w:val="28"/>
          <w:rtl/>
        </w:rPr>
        <w:t xml:space="preserve">خلال أعداد </w:t>
      </w:r>
      <w:r w:rsidR="0007215F">
        <w:rPr>
          <w:rFonts w:hint="cs"/>
          <w:sz w:val="28"/>
          <w:szCs w:val="28"/>
          <w:rtl/>
        </w:rPr>
        <w:t>المحلات المستغلة في ربوع المدينة و</w:t>
      </w:r>
      <w:r w:rsidR="0007215F" w:rsidRPr="00D5308C">
        <w:rPr>
          <w:rFonts w:hint="cs"/>
          <w:sz w:val="28"/>
          <w:szCs w:val="28"/>
          <w:rtl/>
        </w:rPr>
        <w:t>التراخيص التجارية التي تصدر سنويا عن الجماعة بصفتها المسؤولة عن تنظيم هذا القطاع، ك</w:t>
      </w:r>
      <w:r w:rsidR="0007215F">
        <w:rPr>
          <w:rFonts w:hint="cs"/>
          <w:sz w:val="28"/>
          <w:szCs w:val="28"/>
          <w:rtl/>
        </w:rPr>
        <w:t>م</w:t>
      </w:r>
      <w:r w:rsidR="0007215F" w:rsidRPr="00D5308C">
        <w:rPr>
          <w:rFonts w:hint="cs"/>
          <w:sz w:val="28"/>
          <w:szCs w:val="28"/>
          <w:rtl/>
        </w:rPr>
        <w:t>ا يلمس جيد</w:t>
      </w:r>
      <w:r w:rsidR="0007215F">
        <w:rPr>
          <w:rFonts w:hint="cs"/>
          <w:sz w:val="28"/>
          <w:szCs w:val="28"/>
          <w:rtl/>
        </w:rPr>
        <w:t>ا</w:t>
      </w:r>
      <w:r w:rsidR="0007215F" w:rsidRPr="00D5308C">
        <w:rPr>
          <w:rFonts w:hint="cs"/>
          <w:sz w:val="28"/>
          <w:szCs w:val="28"/>
          <w:rtl/>
        </w:rPr>
        <w:t xml:space="preserve"> من خلال أعداد التجار المن</w:t>
      </w:r>
      <w:r w:rsidR="0007215F">
        <w:rPr>
          <w:rFonts w:hint="cs"/>
          <w:sz w:val="28"/>
          <w:szCs w:val="28"/>
          <w:rtl/>
        </w:rPr>
        <w:t>خرطين في الغرف المهنية والتجارية أو المنتظمين في إ</w:t>
      </w:r>
      <w:r w:rsidR="0007215F" w:rsidRPr="00D5308C">
        <w:rPr>
          <w:rFonts w:hint="cs"/>
          <w:sz w:val="28"/>
          <w:szCs w:val="28"/>
          <w:rtl/>
        </w:rPr>
        <w:t>طار جمعيات مدنية.</w:t>
      </w:r>
    </w:p>
    <w:p w14:paraId="39852E6F" w14:textId="77777777" w:rsidR="0007215F" w:rsidRDefault="0007215F" w:rsidP="001308B3">
      <w:pPr>
        <w:bidi/>
        <w:ind w:firstLine="424"/>
        <w:jc w:val="both"/>
        <w:rPr>
          <w:b/>
          <w:bCs/>
          <w:sz w:val="28"/>
          <w:szCs w:val="28"/>
          <w:rtl/>
        </w:rPr>
      </w:pPr>
      <w:r w:rsidRPr="00A70100">
        <w:rPr>
          <w:rFonts w:hint="cs"/>
          <w:i/>
          <w:iCs/>
          <w:color w:val="943634" w:themeColor="accent2" w:themeShade="BF"/>
          <w:sz w:val="28"/>
          <w:szCs w:val="28"/>
          <w:u w:val="single"/>
          <w:rtl/>
        </w:rPr>
        <w:lastRenderedPageBreak/>
        <w:t>قطاع السياحة</w:t>
      </w:r>
    </w:p>
    <w:p w14:paraId="4553274C" w14:textId="7A16E48A" w:rsidR="0007215F" w:rsidRDefault="006174D6" w:rsidP="00360B06">
      <w:pPr>
        <w:bidi/>
        <w:ind w:firstLine="424"/>
        <w:jc w:val="both"/>
        <w:rPr>
          <w:sz w:val="28"/>
          <w:szCs w:val="28"/>
        </w:rPr>
      </w:pPr>
      <w:r>
        <w:rPr>
          <w:rFonts w:hint="cs"/>
          <w:sz w:val="28"/>
          <w:szCs w:val="28"/>
          <w:rtl/>
        </w:rPr>
        <w:t xml:space="preserve">موقع طبيعي </w:t>
      </w:r>
      <w:r w:rsidR="00220105">
        <w:rPr>
          <w:rFonts w:hint="cs"/>
          <w:sz w:val="28"/>
          <w:szCs w:val="28"/>
          <w:rtl/>
        </w:rPr>
        <w:t>ومناخ</w:t>
      </w:r>
      <w:r w:rsidR="00220105" w:rsidRPr="003405E8">
        <w:rPr>
          <w:rFonts w:hint="cs"/>
          <w:sz w:val="28"/>
          <w:szCs w:val="28"/>
          <w:rtl/>
        </w:rPr>
        <w:t xml:space="preserve"> معتد</w:t>
      </w:r>
      <w:r w:rsidR="00220105" w:rsidRPr="003405E8">
        <w:rPr>
          <w:rFonts w:hint="eastAsia"/>
          <w:sz w:val="28"/>
          <w:szCs w:val="28"/>
          <w:rtl/>
        </w:rPr>
        <w:t>ل</w:t>
      </w:r>
      <w:r w:rsidR="00220105">
        <w:rPr>
          <w:rFonts w:hint="cs"/>
          <w:sz w:val="28"/>
          <w:szCs w:val="28"/>
          <w:rtl/>
        </w:rPr>
        <w:t xml:space="preserve"> - </w:t>
      </w:r>
      <w:r w:rsidR="00220105" w:rsidRPr="003405E8">
        <w:rPr>
          <w:rFonts w:hint="cs"/>
          <w:sz w:val="28"/>
          <w:szCs w:val="28"/>
          <w:rtl/>
        </w:rPr>
        <w:t>تراث</w:t>
      </w:r>
      <w:r w:rsidR="00220105">
        <w:rPr>
          <w:rFonts w:hint="cs"/>
          <w:sz w:val="28"/>
          <w:szCs w:val="28"/>
          <w:rtl/>
        </w:rPr>
        <w:t xml:space="preserve"> ثقاف</w:t>
      </w:r>
      <w:r w:rsidR="00220105">
        <w:rPr>
          <w:rFonts w:hint="eastAsia"/>
          <w:sz w:val="28"/>
          <w:szCs w:val="28"/>
          <w:rtl/>
        </w:rPr>
        <w:t>ي</w:t>
      </w:r>
      <w:r>
        <w:rPr>
          <w:rFonts w:hint="cs"/>
          <w:sz w:val="28"/>
          <w:szCs w:val="28"/>
          <w:rtl/>
        </w:rPr>
        <w:t xml:space="preserve"> مادي </w:t>
      </w:r>
      <w:r w:rsidR="00220105">
        <w:rPr>
          <w:rFonts w:hint="cs"/>
          <w:sz w:val="28"/>
          <w:szCs w:val="28"/>
          <w:rtl/>
        </w:rPr>
        <w:t>ولامادي - تنوع</w:t>
      </w:r>
      <w:r>
        <w:rPr>
          <w:rFonts w:hint="cs"/>
          <w:sz w:val="28"/>
          <w:szCs w:val="28"/>
          <w:rtl/>
        </w:rPr>
        <w:t xml:space="preserve"> في المجال </w:t>
      </w:r>
      <w:r w:rsidR="00220105">
        <w:rPr>
          <w:rFonts w:hint="cs"/>
          <w:sz w:val="28"/>
          <w:szCs w:val="28"/>
          <w:rtl/>
        </w:rPr>
        <w:t>البيئي - أنشطة</w:t>
      </w:r>
      <w:r>
        <w:rPr>
          <w:rFonts w:hint="cs"/>
          <w:sz w:val="28"/>
          <w:szCs w:val="28"/>
          <w:rtl/>
        </w:rPr>
        <w:t xml:space="preserve"> </w:t>
      </w:r>
      <w:r w:rsidRPr="003405E8">
        <w:rPr>
          <w:rFonts w:hint="cs"/>
          <w:sz w:val="28"/>
          <w:szCs w:val="28"/>
          <w:rtl/>
        </w:rPr>
        <w:t>ثقافية</w:t>
      </w:r>
      <w:r w:rsidR="00220105">
        <w:rPr>
          <w:rFonts w:hint="cs"/>
          <w:sz w:val="28"/>
          <w:szCs w:val="28"/>
          <w:rtl/>
        </w:rPr>
        <w:t>.</w:t>
      </w:r>
      <w:r>
        <w:rPr>
          <w:rFonts w:hint="cs"/>
          <w:sz w:val="28"/>
          <w:szCs w:val="28"/>
          <w:rtl/>
        </w:rPr>
        <w:t xml:space="preserve"> كل هذه المؤهلات التي </w:t>
      </w:r>
      <w:r w:rsidR="00220105" w:rsidRPr="003405E8">
        <w:rPr>
          <w:rFonts w:hint="cs"/>
          <w:sz w:val="28"/>
          <w:szCs w:val="28"/>
          <w:rtl/>
        </w:rPr>
        <w:t>تساعد عل</w:t>
      </w:r>
      <w:r w:rsidR="00220105" w:rsidRPr="003405E8">
        <w:rPr>
          <w:rFonts w:hint="eastAsia"/>
          <w:sz w:val="28"/>
          <w:szCs w:val="28"/>
          <w:rtl/>
        </w:rPr>
        <w:t>ى</w:t>
      </w:r>
      <w:r w:rsidRPr="003405E8">
        <w:rPr>
          <w:rFonts w:hint="cs"/>
          <w:sz w:val="28"/>
          <w:szCs w:val="28"/>
          <w:rtl/>
        </w:rPr>
        <w:t xml:space="preserve"> الجدب السياحي</w:t>
      </w:r>
      <w:r>
        <w:rPr>
          <w:rFonts w:hint="cs"/>
          <w:sz w:val="28"/>
          <w:szCs w:val="28"/>
          <w:rtl/>
        </w:rPr>
        <w:t xml:space="preserve"> م</w:t>
      </w:r>
      <w:r w:rsidRPr="003405E8">
        <w:rPr>
          <w:rFonts w:hint="cs"/>
          <w:sz w:val="28"/>
          <w:szCs w:val="28"/>
          <w:rtl/>
        </w:rPr>
        <w:t>توفر</w:t>
      </w:r>
      <w:r>
        <w:rPr>
          <w:rFonts w:hint="cs"/>
          <w:sz w:val="28"/>
          <w:szCs w:val="28"/>
          <w:rtl/>
        </w:rPr>
        <w:t xml:space="preserve">ة في </w:t>
      </w:r>
      <w:r>
        <w:rPr>
          <w:rFonts w:hint="cs"/>
          <w:sz w:val="28"/>
          <w:szCs w:val="28"/>
          <w:rtl/>
          <w:lang w:bidi="ar-MA"/>
        </w:rPr>
        <w:t>مدينة العرائش</w:t>
      </w:r>
    </w:p>
    <w:p w14:paraId="221779AF" w14:textId="77777777" w:rsidR="0007215F" w:rsidRPr="003405E8" w:rsidRDefault="002E3137" w:rsidP="00485CC3">
      <w:pPr>
        <w:pStyle w:val="Paragraphedeliste"/>
        <w:bidi/>
        <w:ind w:left="0" w:firstLine="424"/>
        <w:jc w:val="both"/>
        <w:rPr>
          <w:sz w:val="28"/>
          <w:szCs w:val="28"/>
          <w:rtl/>
        </w:rPr>
      </w:pPr>
      <w:r>
        <w:rPr>
          <w:noProof/>
          <w:lang w:eastAsia="fr-FR"/>
        </w:rPr>
        <w:drawing>
          <wp:anchor distT="0" distB="0" distL="114300" distR="114300" simplePos="0" relativeHeight="251661824" behindDoc="0" locked="0" layoutInCell="1" allowOverlap="1" wp14:anchorId="2EB65028" wp14:editId="232DE560">
            <wp:simplePos x="0" y="0"/>
            <wp:positionH relativeFrom="margin">
              <wp:posOffset>275094</wp:posOffset>
            </wp:positionH>
            <wp:positionV relativeFrom="margin">
              <wp:posOffset>4217230</wp:posOffset>
            </wp:positionV>
            <wp:extent cx="2610485" cy="2195195"/>
            <wp:effectExtent l="0" t="0" r="0" b="0"/>
            <wp:wrapSquare wrapText="bothSides"/>
            <wp:docPr id="10" name="Image 10" descr="تلاقح الثقافات” المغرب بين الفلكلور والموسيقى | العرائش سيتي | عينك على  منطقت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لاقح الثقافات” المغرب بين الفلكلور والموسيقى | العرائش سيتي | عينك على  منطقتك"/>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0485" cy="2195195"/>
                    </a:xfrm>
                    <a:prstGeom prst="rect">
                      <a:avLst/>
                    </a:prstGeom>
                    <a:noFill/>
                    <a:ln>
                      <a:noFill/>
                    </a:ln>
                  </pic:spPr>
                </pic:pic>
              </a:graphicData>
            </a:graphic>
          </wp:anchor>
        </w:drawing>
      </w:r>
      <w:r w:rsidR="0007215F">
        <w:rPr>
          <w:rFonts w:cs="Arial"/>
          <w:noProof/>
          <w:sz w:val="28"/>
          <w:szCs w:val="28"/>
          <w:rtl/>
          <w:lang w:eastAsia="fr-FR"/>
        </w:rPr>
        <w:drawing>
          <wp:inline distT="0" distB="0" distL="0" distR="0" wp14:anchorId="32C55B5C" wp14:editId="584E96D6">
            <wp:extent cx="2876550" cy="3009900"/>
            <wp:effectExtent l="19050" t="0" r="0" b="0"/>
            <wp:docPr id="3" name="Image 3" descr="C:\Users\user\Desktop\PHOTOS PAC\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 PAC\DSC_0057.JPG"/>
                    <pic:cNvPicPr>
                      <a:picLocks noChangeAspect="1" noChangeArrowheads="1"/>
                    </pic:cNvPicPr>
                  </pic:nvPicPr>
                  <pic:blipFill>
                    <a:blip r:embed="rId18" cstate="print"/>
                    <a:srcRect/>
                    <a:stretch>
                      <a:fillRect/>
                    </a:stretch>
                  </pic:blipFill>
                  <pic:spPr bwMode="auto">
                    <a:xfrm>
                      <a:off x="0" y="0"/>
                      <a:ext cx="2878819" cy="3012274"/>
                    </a:xfrm>
                    <a:prstGeom prst="rect">
                      <a:avLst/>
                    </a:prstGeom>
                    <a:noFill/>
                    <a:ln w="9525">
                      <a:noFill/>
                      <a:miter lim="800000"/>
                      <a:headEnd/>
                      <a:tailEnd/>
                    </a:ln>
                  </pic:spPr>
                </pic:pic>
              </a:graphicData>
            </a:graphic>
          </wp:inline>
        </w:drawing>
      </w:r>
      <w:r w:rsidR="0007215F">
        <w:rPr>
          <w:rFonts w:cs="Arial"/>
          <w:noProof/>
          <w:sz w:val="28"/>
          <w:szCs w:val="28"/>
          <w:rtl/>
          <w:lang w:eastAsia="fr-FR"/>
        </w:rPr>
        <w:drawing>
          <wp:inline distT="0" distB="0" distL="0" distR="0" wp14:anchorId="59FD7558" wp14:editId="6B8B967F">
            <wp:extent cx="3076575" cy="3009900"/>
            <wp:effectExtent l="19050" t="0" r="9525" b="0"/>
            <wp:docPr id="4" name="Image 4" descr="C:\Users\user\Desktop\PHOTOS PAC\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 PAC\DSC_0039.JPG"/>
                    <pic:cNvPicPr>
                      <a:picLocks noChangeAspect="1" noChangeArrowheads="1"/>
                    </pic:cNvPicPr>
                  </pic:nvPicPr>
                  <pic:blipFill>
                    <a:blip r:embed="rId19" cstate="print"/>
                    <a:srcRect/>
                    <a:stretch>
                      <a:fillRect/>
                    </a:stretch>
                  </pic:blipFill>
                  <pic:spPr bwMode="auto">
                    <a:xfrm>
                      <a:off x="0" y="0"/>
                      <a:ext cx="3077782" cy="3011081"/>
                    </a:xfrm>
                    <a:prstGeom prst="rect">
                      <a:avLst/>
                    </a:prstGeom>
                    <a:noFill/>
                    <a:ln w="9525">
                      <a:noFill/>
                      <a:miter lim="800000"/>
                      <a:headEnd/>
                      <a:tailEnd/>
                    </a:ln>
                  </pic:spPr>
                </pic:pic>
              </a:graphicData>
            </a:graphic>
          </wp:inline>
        </w:drawing>
      </w:r>
    </w:p>
    <w:p w14:paraId="3EB41B1F" w14:textId="2C61CF6A" w:rsidR="003B3D62" w:rsidRPr="0051155F" w:rsidRDefault="002E3137" w:rsidP="0051155F">
      <w:pPr>
        <w:spacing w:line="360" w:lineRule="auto"/>
        <w:rPr>
          <w:b/>
          <w:bCs/>
          <w:sz w:val="28"/>
          <w:szCs w:val="28"/>
        </w:rPr>
      </w:pPr>
      <w:r>
        <w:rPr>
          <w:noProof/>
          <w:lang w:eastAsia="fr-FR"/>
        </w:rPr>
        <w:drawing>
          <wp:anchor distT="0" distB="0" distL="114300" distR="114300" simplePos="0" relativeHeight="251651584" behindDoc="0" locked="0" layoutInCell="1" allowOverlap="1" wp14:anchorId="651964B2" wp14:editId="1A38E37F">
            <wp:simplePos x="0" y="0"/>
            <wp:positionH relativeFrom="margin">
              <wp:posOffset>521970</wp:posOffset>
            </wp:positionH>
            <wp:positionV relativeFrom="margin">
              <wp:posOffset>7033895</wp:posOffset>
            </wp:positionV>
            <wp:extent cx="5195570" cy="2309495"/>
            <wp:effectExtent l="0" t="0" r="0" b="0"/>
            <wp:wrapSquare wrapText="bothSides"/>
            <wp:docPr id="21" name="Image 21" descr="مهرجان التلاقح الثقافي بالعرائش من 7 الى 13 أكتوبر – لكم-lak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هرجان التلاقح الثقافي بالعرائش من 7 الى 13 أكتوبر – لكم-lakom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5570" cy="2309495"/>
                    </a:xfrm>
                    <a:prstGeom prst="rect">
                      <a:avLst/>
                    </a:prstGeom>
                    <a:noFill/>
                    <a:ln>
                      <a:noFill/>
                    </a:ln>
                  </pic:spPr>
                </pic:pic>
              </a:graphicData>
            </a:graphic>
          </wp:anchor>
        </w:drawing>
      </w:r>
      <w:r>
        <w:rPr>
          <w:noProof/>
          <w:lang w:eastAsia="fr-FR"/>
        </w:rPr>
        <w:drawing>
          <wp:anchor distT="0" distB="0" distL="114300" distR="114300" simplePos="0" relativeHeight="251656704" behindDoc="0" locked="0" layoutInCell="1" allowOverlap="1" wp14:anchorId="137C4905" wp14:editId="2209FC0A">
            <wp:simplePos x="0" y="0"/>
            <wp:positionH relativeFrom="margin">
              <wp:posOffset>3170555</wp:posOffset>
            </wp:positionH>
            <wp:positionV relativeFrom="margin">
              <wp:posOffset>4589780</wp:posOffset>
            </wp:positionV>
            <wp:extent cx="3398520" cy="1733550"/>
            <wp:effectExtent l="0" t="0" r="0" b="0"/>
            <wp:wrapSquare wrapText="bothSides"/>
            <wp:docPr id="6" name="Image 6" descr="النسخة 8 من مهرجان تلاقح الثقافات تسجل مشاركة بلدان وثقافات جديدة على  الجمهور العرائشي - العرائش نيوز - Larache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نسخة 8 من مهرجان تلاقح الثقافات تسجل مشاركة بلدان وثقافات جديدة على  الجمهور العرائشي - العرائش نيوز - Larache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8520" cy="1733550"/>
                    </a:xfrm>
                    <a:prstGeom prst="rect">
                      <a:avLst/>
                    </a:prstGeom>
                    <a:noFill/>
                    <a:ln>
                      <a:noFill/>
                    </a:ln>
                  </pic:spPr>
                </pic:pic>
              </a:graphicData>
            </a:graphic>
          </wp:anchor>
        </w:drawing>
      </w:r>
    </w:p>
    <w:sectPr w:rsidR="003B3D62" w:rsidRPr="0051155F" w:rsidSect="00C00FDC">
      <w:pgSz w:w="11906" w:h="16838"/>
      <w:pgMar w:top="709" w:right="566"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67E3"/>
    <w:multiLevelType w:val="hybridMultilevel"/>
    <w:tmpl w:val="A356CA6E"/>
    <w:lvl w:ilvl="0" w:tplc="ABEA99D2">
      <w:start w:val="3"/>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2016BB"/>
    <w:multiLevelType w:val="hybridMultilevel"/>
    <w:tmpl w:val="36362748"/>
    <w:lvl w:ilvl="0" w:tplc="040C0009">
      <w:start w:val="1"/>
      <w:numFmt w:val="bullet"/>
      <w:lvlText w:val=""/>
      <w:lvlJc w:val="left"/>
      <w:pPr>
        <w:ind w:left="1221" w:hanging="360"/>
      </w:pPr>
      <w:rPr>
        <w:rFonts w:ascii="Wingdings" w:hAnsi="Wingdings" w:hint="default"/>
      </w:rPr>
    </w:lvl>
    <w:lvl w:ilvl="1" w:tplc="040C0003" w:tentative="1">
      <w:start w:val="1"/>
      <w:numFmt w:val="bullet"/>
      <w:lvlText w:val="o"/>
      <w:lvlJc w:val="left"/>
      <w:pPr>
        <w:ind w:left="1941" w:hanging="360"/>
      </w:pPr>
      <w:rPr>
        <w:rFonts w:ascii="Courier New" w:hAnsi="Courier New" w:cs="Courier New" w:hint="default"/>
      </w:rPr>
    </w:lvl>
    <w:lvl w:ilvl="2" w:tplc="040C0005" w:tentative="1">
      <w:start w:val="1"/>
      <w:numFmt w:val="bullet"/>
      <w:lvlText w:val=""/>
      <w:lvlJc w:val="left"/>
      <w:pPr>
        <w:ind w:left="2661" w:hanging="360"/>
      </w:pPr>
      <w:rPr>
        <w:rFonts w:ascii="Wingdings" w:hAnsi="Wingdings" w:hint="default"/>
      </w:rPr>
    </w:lvl>
    <w:lvl w:ilvl="3" w:tplc="040C0001" w:tentative="1">
      <w:start w:val="1"/>
      <w:numFmt w:val="bullet"/>
      <w:lvlText w:val=""/>
      <w:lvlJc w:val="left"/>
      <w:pPr>
        <w:ind w:left="3381" w:hanging="360"/>
      </w:pPr>
      <w:rPr>
        <w:rFonts w:ascii="Symbol" w:hAnsi="Symbol" w:hint="default"/>
      </w:rPr>
    </w:lvl>
    <w:lvl w:ilvl="4" w:tplc="040C0003" w:tentative="1">
      <w:start w:val="1"/>
      <w:numFmt w:val="bullet"/>
      <w:lvlText w:val="o"/>
      <w:lvlJc w:val="left"/>
      <w:pPr>
        <w:ind w:left="4101" w:hanging="360"/>
      </w:pPr>
      <w:rPr>
        <w:rFonts w:ascii="Courier New" w:hAnsi="Courier New" w:cs="Courier New" w:hint="default"/>
      </w:rPr>
    </w:lvl>
    <w:lvl w:ilvl="5" w:tplc="040C0005" w:tentative="1">
      <w:start w:val="1"/>
      <w:numFmt w:val="bullet"/>
      <w:lvlText w:val=""/>
      <w:lvlJc w:val="left"/>
      <w:pPr>
        <w:ind w:left="4821" w:hanging="360"/>
      </w:pPr>
      <w:rPr>
        <w:rFonts w:ascii="Wingdings" w:hAnsi="Wingdings" w:hint="default"/>
      </w:rPr>
    </w:lvl>
    <w:lvl w:ilvl="6" w:tplc="040C0001" w:tentative="1">
      <w:start w:val="1"/>
      <w:numFmt w:val="bullet"/>
      <w:lvlText w:val=""/>
      <w:lvlJc w:val="left"/>
      <w:pPr>
        <w:ind w:left="5541" w:hanging="360"/>
      </w:pPr>
      <w:rPr>
        <w:rFonts w:ascii="Symbol" w:hAnsi="Symbol" w:hint="default"/>
      </w:rPr>
    </w:lvl>
    <w:lvl w:ilvl="7" w:tplc="040C0003" w:tentative="1">
      <w:start w:val="1"/>
      <w:numFmt w:val="bullet"/>
      <w:lvlText w:val="o"/>
      <w:lvlJc w:val="left"/>
      <w:pPr>
        <w:ind w:left="6261" w:hanging="360"/>
      </w:pPr>
      <w:rPr>
        <w:rFonts w:ascii="Courier New" w:hAnsi="Courier New" w:cs="Courier New" w:hint="default"/>
      </w:rPr>
    </w:lvl>
    <w:lvl w:ilvl="8" w:tplc="040C0005" w:tentative="1">
      <w:start w:val="1"/>
      <w:numFmt w:val="bullet"/>
      <w:lvlText w:val=""/>
      <w:lvlJc w:val="left"/>
      <w:pPr>
        <w:ind w:left="6981" w:hanging="360"/>
      </w:pPr>
      <w:rPr>
        <w:rFonts w:ascii="Wingdings" w:hAnsi="Wingdings" w:hint="default"/>
      </w:rPr>
    </w:lvl>
  </w:abstractNum>
  <w:abstractNum w:abstractNumId="2" w15:restartNumberingAfterBreak="0">
    <w:nsid w:val="0CAC6596"/>
    <w:multiLevelType w:val="hybridMultilevel"/>
    <w:tmpl w:val="02D8881A"/>
    <w:lvl w:ilvl="0" w:tplc="3060418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1100F"/>
    <w:multiLevelType w:val="hybridMultilevel"/>
    <w:tmpl w:val="E5A6D6FE"/>
    <w:lvl w:ilvl="0" w:tplc="8752DAB4">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CF46198"/>
    <w:multiLevelType w:val="hybridMultilevel"/>
    <w:tmpl w:val="0F64B502"/>
    <w:lvl w:ilvl="0" w:tplc="86C4986C">
      <w:start w:val="1"/>
      <w:numFmt w:val="decimal"/>
      <w:lvlText w:val="%1-"/>
      <w:lvlJc w:val="left"/>
      <w:pPr>
        <w:ind w:left="690" w:hanging="360"/>
      </w:pPr>
      <w:rPr>
        <w:rFonts w:hint="default"/>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5" w15:restartNumberingAfterBreak="0">
    <w:nsid w:val="1CF77370"/>
    <w:multiLevelType w:val="hybridMultilevel"/>
    <w:tmpl w:val="44A00CD4"/>
    <w:lvl w:ilvl="0" w:tplc="2FBCB682">
      <w:start w:val="1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56729C"/>
    <w:multiLevelType w:val="hybridMultilevel"/>
    <w:tmpl w:val="3A7ADE08"/>
    <w:lvl w:ilvl="0" w:tplc="1576A682">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2620AD6"/>
    <w:multiLevelType w:val="hybridMultilevel"/>
    <w:tmpl w:val="BAE46076"/>
    <w:lvl w:ilvl="0" w:tplc="F67CA3A0">
      <w:start w:val="2"/>
      <w:numFmt w:val="bullet"/>
      <w:lvlText w:val="-"/>
      <w:lvlJc w:val="left"/>
      <w:pPr>
        <w:ind w:left="690" w:hanging="360"/>
      </w:pPr>
      <w:rPr>
        <w:rFonts w:ascii="Arial" w:eastAsiaTheme="minorHAnsi" w:hAnsi="Arial" w:cs="Arial" w:hint="default"/>
      </w:rPr>
    </w:lvl>
    <w:lvl w:ilvl="1" w:tplc="040C0003" w:tentative="1">
      <w:start w:val="1"/>
      <w:numFmt w:val="bullet"/>
      <w:lvlText w:val="o"/>
      <w:lvlJc w:val="left"/>
      <w:pPr>
        <w:ind w:left="1410" w:hanging="360"/>
      </w:pPr>
      <w:rPr>
        <w:rFonts w:ascii="Courier New" w:hAnsi="Courier New" w:cs="Courier New" w:hint="default"/>
      </w:rPr>
    </w:lvl>
    <w:lvl w:ilvl="2" w:tplc="040C0005" w:tentative="1">
      <w:start w:val="1"/>
      <w:numFmt w:val="bullet"/>
      <w:lvlText w:val=""/>
      <w:lvlJc w:val="left"/>
      <w:pPr>
        <w:ind w:left="2130" w:hanging="360"/>
      </w:pPr>
      <w:rPr>
        <w:rFonts w:ascii="Wingdings" w:hAnsi="Wingdings" w:hint="default"/>
      </w:rPr>
    </w:lvl>
    <w:lvl w:ilvl="3" w:tplc="040C0001" w:tentative="1">
      <w:start w:val="1"/>
      <w:numFmt w:val="bullet"/>
      <w:lvlText w:val=""/>
      <w:lvlJc w:val="left"/>
      <w:pPr>
        <w:ind w:left="2850" w:hanging="360"/>
      </w:pPr>
      <w:rPr>
        <w:rFonts w:ascii="Symbol" w:hAnsi="Symbol" w:hint="default"/>
      </w:rPr>
    </w:lvl>
    <w:lvl w:ilvl="4" w:tplc="040C0003" w:tentative="1">
      <w:start w:val="1"/>
      <w:numFmt w:val="bullet"/>
      <w:lvlText w:val="o"/>
      <w:lvlJc w:val="left"/>
      <w:pPr>
        <w:ind w:left="3570" w:hanging="360"/>
      </w:pPr>
      <w:rPr>
        <w:rFonts w:ascii="Courier New" w:hAnsi="Courier New" w:cs="Courier New" w:hint="default"/>
      </w:rPr>
    </w:lvl>
    <w:lvl w:ilvl="5" w:tplc="040C0005" w:tentative="1">
      <w:start w:val="1"/>
      <w:numFmt w:val="bullet"/>
      <w:lvlText w:val=""/>
      <w:lvlJc w:val="left"/>
      <w:pPr>
        <w:ind w:left="4290" w:hanging="360"/>
      </w:pPr>
      <w:rPr>
        <w:rFonts w:ascii="Wingdings" w:hAnsi="Wingdings" w:hint="default"/>
      </w:rPr>
    </w:lvl>
    <w:lvl w:ilvl="6" w:tplc="040C0001" w:tentative="1">
      <w:start w:val="1"/>
      <w:numFmt w:val="bullet"/>
      <w:lvlText w:val=""/>
      <w:lvlJc w:val="left"/>
      <w:pPr>
        <w:ind w:left="5010" w:hanging="360"/>
      </w:pPr>
      <w:rPr>
        <w:rFonts w:ascii="Symbol" w:hAnsi="Symbol" w:hint="default"/>
      </w:rPr>
    </w:lvl>
    <w:lvl w:ilvl="7" w:tplc="040C0003" w:tentative="1">
      <w:start w:val="1"/>
      <w:numFmt w:val="bullet"/>
      <w:lvlText w:val="o"/>
      <w:lvlJc w:val="left"/>
      <w:pPr>
        <w:ind w:left="5730" w:hanging="360"/>
      </w:pPr>
      <w:rPr>
        <w:rFonts w:ascii="Courier New" w:hAnsi="Courier New" w:cs="Courier New" w:hint="default"/>
      </w:rPr>
    </w:lvl>
    <w:lvl w:ilvl="8" w:tplc="040C0005" w:tentative="1">
      <w:start w:val="1"/>
      <w:numFmt w:val="bullet"/>
      <w:lvlText w:val=""/>
      <w:lvlJc w:val="left"/>
      <w:pPr>
        <w:ind w:left="6450" w:hanging="360"/>
      </w:pPr>
      <w:rPr>
        <w:rFonts w:ascii="Wingdings" w:hAnsi="Wingdings" w:hint="default"/>
      </w:rPr>
    </w:lvl>
  </w:abstractNum>
  <w:abstractNum w:abstractNumId="8" w15:restartNumberingAfterBreak="0">
    <w:nsid w:val="3706187C"/>
    <w:multiLevelType w:val="hybridMultilevel"/>
    <w:tmpl w:val="19029F8E"/>
    <w:lvl w:ilvl="0" w:tplc="040C000D">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9" w15:restartNumberingAfterBreak="0">
    <w:nsid w:val="3E354A5B"/>
    <w:multiLevelType w:val="hybridMultilevel"/>
    <w:tmpl w:val="70586FFA"/>
    <w:lvl w:ilvl="0" w:tplc="380C000D">
      <w:start w:val="1"/>
      <w:numFmt w:val="bullet"/>
      <w:lvlText w:val=""/>
      <w:lvlJc w:val="left"/>
      <w:rPr>
        <w:rFonts w:ascii="Wingdings" w:hAnsi="Wingdings" w:hint="default"/>
      </w:rPr>
    </w:lvl>
    <w:lvl w:ilvl="1" w:tplc="380C0003" w:tentative="1">
      <w:start w:val="1"/>
      <w:numFmt w:val="bullet"/>
      <w:lvlText w:val="o"/>
      <w:lvlJc w:val="left"/>
      <w:pPr>
        <w:ind w:left="2519" w:hanging="360"/>
      </w:pPr>
      <w:rPr>
        <w:rFonts w:ascii="Courier New" w:hAnsi="Courier New" w:cs="Courier New" w:hint="default"/>
      </w:rPr>
    </w:lvl>
    <w:lvl w:ilvl="2" w:tplc="380C0005" w:tentative="1">
      <w:start w:val="1"/>
      <w:numFmt w:val="bullet"/>
      <w:lvlText w:val=""/>
      <w:lvlJc w:val="left"/>
      <w:pPr>
        <w:ind w:left="3239" w:hanging="360"/>
      </w:pPr>
      <w:rPr>
        <w:rFonts w:ascii="Wingdings" w:hAnsi="Wingdings" w:hint="default"/>
      </w:rPr>
    </w:lvl>
    <w:lvl w:ilvl="3" w:tplc="380C0001" w:tentative="1">
      <w:start w:val="1"/>
      <w:numFmt w:val="bullet"/>
      <w:lvlText w:val=""/>
      <w:lvlJc w:val="left"/>
      <w:pPr>
        <w:ind w:left="3959" w:hanging="360"/>
      </w:pPr>
      <w:rPr>
        <w:rFonts w:ascii="Symbol" w:hAnsi="Symbol" w:hint="default"/>
      </w:rPr>
    </w:lvl>
    <w:lvl w:ilvl="4" w:tplc="380C0003" w:tentative="1">
      <w:start w:val="1"/>
      <w:numFmt w:val="bullet"/>
      <w:lvlText w:val="o"/>
      <w:lvlJc w:val="left"/>
      <w:pPr>
        <w:ind w:left="4679" w:hanging="360"/>
      </w:pPr>
      <w:rPr>
        <w:rFonts w:ascii="Courier New" w:hAnsi="Courier New" w:cs="Courier New" w:hint="default"/>
      </w:rPr>
    </w:lvl>
    <w:lvl w:ilvl="5" w:tplc="380C0005" w:tentative="1">
      <w:start w:val="1"/>
      <w:numFmt w:val="bullet"/>
      <w:lvlText w:val=""/>
      <w:lvlJc w:val="left"/>
      <w:pPr>
        <w:ind w:left="5399" w:hanging="360"/>
      </w:pPr>
      <w:rPr>
        <w:rFonts w:ascii="Wingdings" w:hAnsi="Wingdings" w:hint="default"/>
      </w:rPr>
    </w:lvl>
    <w:lvl w:ilvl="6" w:tplc="380C0001" w:tentative="1">
      <w:start w:val="1"/>
      <w:numFmt w:val="bullet"/>
      <w:lvlText w:val=""/>
      <w:lvlJc w:val="left"/>
      <w:pPr>
        <w:ind w:left="6119" w:hanging="360"/>
      </w:pPr>
      <w:rPr>
        <w:rFonts w:ascii="Symbol" w:hAnsi="Symbol" w:hint="default"/>
      </w:rPr>
    </w:lvl>
    <w:lvl w:ilvl="7" w:tplc="380C0003" w:tentative="1">
      <w:start w:val="1"/>
      <w:numFmt w:val="bullet"/>
      <w:lvlText w:val="o"/>
      <w:lvlJc w:val="left"/>
      <w:pPr>
        <w:ind w:left="6839" w:hanging="360"/>
      </w:pPr>
      <w:rPr>
        <w:rFonts w:ascii="Courier New" w:hAnsi="Courier New" w:cs="Courier New" w:hint="default"/>
      </w:rPr>
    </w:lvl>
    <w:lvl w:ilvl="8" w:tplc="380C0005" w:tentative="1">
      <w:start w:val="1"/>
      <w:numFmt w:val="bullet"/>
      <w:lvlText w:val=""/>
      <w:lvlJc w:val="left"/>
      <w:pPr>
        <w:ind w:left="7559" w:hanging="360"/>
      </w:pPr>
      <w:rPr>
        <w:rFonts w:ascii="Wingdings" w:hAnsi="Wingdings" w:hint="default"/>
      </w:rPr>
    </w:lvl>
  </w:abstractNum>
  <w:abstractNum w:abstractNumId="10" w15:restartNumberingAfterBreak="0">
    <w:nsid w:val="41DB251B"/>
    <w:multiLevelType w:val="hybridMultilevel"/>
    <w:tmpl w:val="7E6679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5B6BE5"/>
    <w:multiLevelType w:val="hybridMultilevel"/>
    <w:tmpl w:val="11C4EE00"/>
    <w:lvl w:ilvl="0" w:tplc="040C000D">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12" w15:restartNumberingAfterBreak="0">
    <w:nsid w:val="4675279C"/>
    <w:multiLevelType w:val="hybridMultilevel"/>
    <w:tmpl w:val="8D3EEFF2"/>
    <w:lvl w:ilvl="0" w:tplc="040C000D">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13" w15:restartNumberingAfterBreak="0">
    <w:nsid w:val="488C6C40"/>
    <w:multiLevelType w:val="hybridMultilevel"/>
    <w:tmpl w:val="D06EB85A"/>
    <w:lvl w:ilvl="0" w:tplc="D902BE80">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310F7F"/>
    <w:multiLevelType w:val="hybridMultilevel"/>
    <w:tmpl w:val="CADC0E0A"/>
    <w:lvl w:ilvl="0" w:tplc="3C305C5C">
      <w:start w:val="1"/>
      <w:numFmt w:val="arabicAlpha"/>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5599160B"/>
    <w:multiLevelType w:val="hybridMultilevel"/>
    <w:tmpl w:val="A218DF74"/>
    <w:lvl w:ilvl="0" w:tplc="380C0001">
      <w:start w:val="1"/>
      <w:numFmt w:val="bullet"/>
      <w:lvlText w:val=""/>
      <w:lvlJc w:val="left"/>
      <w:pPr>
        <w:ind w:left="1144" w:hanging="360"/>
      </w:pPr>
      <w:rPr>
        <w:rFonts w:ascii="Symbol" w:hAnsi="Symbol" w:hint="default"/>
      </w:rPr>
    </w:lvl>
    <w:lvl w:ilvl="1" w:tplc="380C0003" w:tentative="1">
      <w:start w:val="1"/>
      <w:numFmt w:val="bullet"/>
      <w:lvlText w:val="o"/>
      <w:lvlJc w:val="left"/>
      <w:pPr>
        <w:ind w:left="1864" w:hanging="360"/>
      </w:pPr>
      <w:rPr>
        <w:rFonts w:ascii="Courier New" w:hAnsi="Courier New" w:cs="Courier New" w:hint="default"/>
      </w:rPr>
    </w:lvl>
    <w:lvl w:ilvl="2" w:tplc="380C0005" w:tentative="1">
      <w:start w:val="1"/>
      <w:numFmt w:val="bullet"/>
      <w:lvlText w:val=""/>
      <w:lvlJc w:val="left"/>
      <w:pPr>
        <w:ind w:left="2584" w:hanging="360"/>
      </w:pPr>
      <w:rPr>
        <w:rFonts w:ascii="Wingdings" w:hAnsi="Wingdings" w:hint="default"/>
      </w:rPr>
    </w:lvl>
    <w:lvl w:ilvl="3" w:tplc="380C0001" w:tentative="1">
      <w:start w:val="1"/>
      <w:numFmt w:val="bullet"/>
      <w:lvlText w:val=""/>
      <w:lvlJc w:val="left"/>
      <w:pPr>
        <w:ind w:left="3304" w:hanging="360"/>
      </w:pPr>
      <w:rPr>
        <w:rFonts w:ascii="Symbol" w:hAnsi="Symbol" w:hint="default"/>
      </w:rPr>
    </w:lvl>
    <w:lvl w:ilvl="4" w:tplc="380C0003" w:tentative="1">
      <w:start w:val="1"/>
      <w:numFmt w:val="bullet"/>
      <w:lvlText w:val="o"/>
      <w:lvlJc w:val="left"/>
      <w:pPr>
        <w:ind w:left="4024" w:hanging="360"/>
      </w:pPr>
      <w:rPr>
        <w:rFonts w:ascii="Courier New" w:hAnsi="Courier New" w:cs="Courier New" w:hint="default"/>
      </w:rPr>
    </w:lvl>
    <w:lvl w:ilvl="5" w:tplc="380C0005" w:tentative="1">
      <w:start w:val="1"/>
      <w:numFmt w:val="bullet"/>
      <w:lvlText w:val=""/>
      <w:lvlJc w:val="left"/>
      <w:pPr>
        <w:ind w:left="4744" w:hanging="360"/>
      </w:pPr>
      <w:rPr>
        <w:rFonts w:ascii="Wingdings" w:hAnsi="Wingdings" w:hint="default"/>
      </w:rPr>
    </w:lvl>
    <w:lvl w:ilvl="6" w:tplc="380C0001" w:tentative="1">
      <w:start w:val="1"/>
      <w:numFmt w:val="bullet"/>
      <w:lvlText w:val=""/>
      <w:lvlJc w:val="left"/>
      <w:pPr>
        <w:ind w:left="5464" w:hanging="360"/>
      </w:pPr>
      <w:rPr>
        <w:rFonts w:ascii="Symbol" w:hAnsi="Symbol" w:hint="default"/>
      </w:rPr>
    </w:lvl>
    <w:lvl w:ilvl="7" w:tplc="380C0003" w:tentative="1">
      <w:start w:val="1"/>
      <w:numFmt w:val="bullet"/>
      <w:lvlText w:val="o"/>
      <w:lvlJc w:val="left"/>
      <w:pPr>
        <w:ind w:left="6184" w:hanging="360"/>
      </w:pPr>
      <w:rPr>
        <w:rFonts w:ascii="Courier New" w:hAnsi="Courier New" w:cs="Courier New" w:hint="default"/>
      </w:rPr>
    </w:lvl>
    <w:lvl w:ilvl="8" w:tplc="380C0005" w:tentative="1">
      <w:start w:val="1"/>
      <w:numFmt w:val="bullet"/>
      <w:lvlText w:val=""/>
      <w:lvlJc w:val="left"/>
      <w:pPr>
        <w:ind w:left="6904" w:hanging="360"/>
      </w:pPr>
      <w:rPr>
        <w:rFonts w:ascii="Wingdings" w:hAnsi="Wingdings" w:hint="default"/>
      </w:rPr>
    </w:lvl>
  </w:abstractNum>
  <w:abstractNum w:abstractNumId="16" w15:restartNumberingAfterBreak="0">
    <w:nsid w:val="64C703A8"/>
    <w:multiLevelType w:val="hybridMultilevel"/>
    <w:tmpl w:val="FDBCA666"/>
    <w:lvl w:ilvl="0" w:tplc="380C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864" w:hanging="360"/>
      </w:pPr>
      <w:rPr>
        <w:rFonts w:ascii="Courier New" w:hAnsi="Courier New" w:cs="Courier New" w:hint="default"/>
      </w:rPr>
    </w:lvl>
    <w:lvl w:ilvl="2" w:tplc="FFFFFFFF" w:tentative="1">
      <w:start w:val="1"/>
      <w:numFmt w:val="bullet"/>
      <w:lvlText w:val=""/>
      <w:lvlJc w:val="left"/>
      <w:pPr>
        <w:ind w:left="2584" w:hanging="360"/>
      </w:pPr>
      <w:rPr>
        <w:rFonts w:ascii="Wingdings" w:hAnsi="Wingdings" w:hint="default"/>
      </w:rPr>
    </w:lvl>
    <w:lvl w:ilvl="3" w:tplc="FFFFFFFF" w:tentative="1">
      <w:start w:val="1"/>
      <w:numFmt w:val="bullet"/>
      <w:lvlText w:val=""/>
      <w:lvlJc w:val="left"/>
      <w:pPr>
        <w:ind w:left="3304" w:hanging="360"/>
      </w:pPr>
      <w:rPr>
        <w:rFonts w:ascii="Symbol" w:hAnsi="Symbol" w:hint="default"/>
      </w:rPr>
    </w:lvl>
    <w:lvl w:ilvl="4" w:tplc="FFFFFFFF" w:tentative="1">
      <w:start w:val="1"/>
      <w:numFmt w:val="bullet"/>
      <w:lvlText w:val="o"/>
      <w:lvlJc w:val="left"/>
      <w:pPr>
        <w:ind w:left="4024" w:hanging="360"/>
      </w:pPr>
      <w:rPr>
        <w:rFonts w:ascii="Courier New" w:hAnsi="Courier New" w:cs="Courier New" w:hint="default"/>
      </w:rPr>
    </w:lvl>
    <w:lvl w:ilvl="5" w:tplc="FFFFFFFF" w:tentative="1">
      <w:start w:val="1"/>
      <w:numFmt w:val="bullet"/>
      <w:lvlText w:val=""/>
      <w:lvlJc w:val="left"/>
      <w:pPr>
        <w:ind w:left="4744" w:hanging="360"/>
      </w:pPr>
      <w:rPr>
        <w:rFonts w:ascii="Wingdings" w:hAnsi="Wingdings" w:hint="default"/>
      </w:rPr>
    </w:lvl>
    <w:lvl w:ilvl="6" w:tplc="FFFFFFFF" w:tentative="1">
      <w:start w:val="1"/>
      <w:numFmt w:val="bullet"/>
      <w:lvlText w:val=""/>
      <w:lvlJc w:val="left"/>
      <w:pPr>
        <w:ind w:left="5464" w:hanging="360"/>
      </w:pPr>
      <w:rPr>
        <w:rFonts w:ascii="Symbol" w:hAnsi="Symbol" w:hint="default"/>
      </w:rPr>
    </w:lvl>
    <w:lvl w:ilvl="7" w:tplc="FFFFFFFF" w:tentative="1">
      <w:start w:val="1"/>
      <w:numFmt w:val="bullet"/>
      <w:lvlText w:val="o"/>
      <w:lvlJc w:val="left"/>
      <w:pPr>
        <w:ind w:left="6184" w:hanging="360"/>
      </w:pPr>
      <w:rPr>
        <w:rFonts w:ascii="Courier New" w:hAnsi="Courier New" w:cs="Courier New" w:hint="default"/>
      </w:rPr>
    </w:lvl>
    <w:lvl w:ilvl="8" w:tplc="FFFFFFFF" w:tentative="1">
      <w:start w:val="1"/>
      <w:numFmt w:val="bullet"/>
      <w:lvlText w:val=""/>
      <w:lvlJc w:val="left"/>
      <w:pPr>
        <w:ind w:left="6904" w:hanging="360"/>
      </w:pPr>
      <w:rPr>
        <w:rFonts w:ascii="Wingdings" w:hAnsi="Wingdings" w:hint="default"/>
      </w:rPr>
    </w:lvl>
  </w:abstractNum>
  <w:abstractNum w:abstractNumId="17" w15:restartNumberingAfterBreak="0">
    <w:nsid w:val="6DDB4957"/>
    <w:multiLevelType w:val="hybridMultilevel"/>
    <w:tmpl w:val="CA246608"/>
    <w:lvl w:ilvl="0" w:tplc="D2EC2B9E">
      <w:start w:val="1"/>
      <w:numFmt w:val="decimal"/>
      <w:lvlText w:val="%1-"/>
      <w:lvlJc w:val="left"/>
      <w:pPr>
        <w:ind w:left="1470" w:hanging="360"/>
      </w:pPr>
      <w:rPr>
        <w:rFonts w:hint="default"/>
      </w:rPr>
    </w:lvl>
    <w:lvl w:ilvl="1" w:tplc="040C0019" w:tentative="1">
      <w:start w:val="1"/>
      <w:numFmt w:val="lowerLetter"/>
      <w:lvlText w:val="%2."/>
      <w:lvlJc w:val="left"/>
      <w:pPr>
        <w:ind w:left="2190" w:hanging="360"/>
      </w:pPr>
    </w:lvl>
    <w:lvl w:ilvl="2" w:tplc="040C001B" w:tentative="1">
      <w:start w:val="1"/>
      <w:numFmt w:val="lowerRoman"/>
      <w:lvlText w:val="%3."/>
      <w:lvlJc w:val="right"/>
      <w:pPr>
        <w:ind w:left="2910" w:hanging="180"/>
      </w:pPr>
    </w:lvl>
    <w:lvl w:ilvl="3" w:tplc="040C000F" w:tentative="1">
      <w:start w:val="1"/>
      <w:numFmt w:val="decimal"/>
      <w:lvlText w:val="%4."/>
      <w:lvlJc w:val="left"/>
      <w:pPr>
        <w:ind w:left="3630" w:hanging="360"/>
      </w:pPr>
    </w:lvl>
    <w:lvl w:ilvl="4" w:tplc="040C0019" w:tentative="1">
      <w:start w:val="1"/>
      <w:numFmt w:val="lowerLetter"/>
      <w:lvlText w:val="%5."/>
      <w:lvlJc w:val="left"/>
      <w:pPr>
        <w:ind w:left="4350" w:hanging="360"/>
      </w:pPr>
    </w:lvl>
    <w:lvl w:ilvl="5" w:tplc="040C001B" w:tentative="1">
      <w:start w:val="1"/>
      <w:numFmt w:val="lowerRoman"/>
      <w:lvlText w:val="%6."/>
      <w:lvlJc w:val="right"/>
      <w:pPr>
        <w:ind w:left="5070" w:hanging="180"/>
      </w:pPr>
    </w:lvl>
    <w:lvl w:ilvl="6" w:tplc="040C000F" w:tentative="1">
      <w:start w:val="1"/>
      <w:numFmt w:val="decimal"/>
      <w:lvlText w:val="%7."/>
      <w:lvlJc w:val="left"/>
      <w:pPr>
        <w:ind w:left="5790" w:hanging="360"/>
      </w:pPr>
    </w:lvl>
    <w:lvl w:ilvl="7" w:tplc="040C0019" w:tentative="1">
      <w:start w:val="1"/>
      <w:numFmt w:val="lowerLetter"/>
      <w:lvlText w:val="%8."/>
      <w:lvlJc w:val="left"/>
      <w:pPr>
        <w:ind w:left="6510" w:hanging="360"/>
      </w:pPr>
    </w:lvl>
    <w:lvl w:ilvl="8" w:tplc="040C001B" w:tentative="1">
      <w:start w:val="1"/>
      <w:numFmt w:val="lowerRoman"/>
      <w:lvlText w:val="%9."/>
      <w:lvlJc w:val="right"/>
      <w:pPr>
        <w:ind w:left="7230" w:hanging="180"/>
      </w:pPr>
    </w:lvl>
  </w:abstractNum>
  <w:abstractNum w:abstractNumId="18" w15:restartNumberingAfterBreak="0">
    <w:nsid w:val="74BC0FF3"/>
    <w:multiLevelType w:val="hybridMultilevel"/>
    <w:tmpl w:val="25DCDF78"/>
    <w:lvl w:ilvl="0" w:tplc="040C0001">
      <w:start w:val="1"/>
      <w:numFmt w:val="bullet"/>
      <w:lvlText w:val=""/>
      <w:lvlJc w:val="left"/>
      <w:pPr>
        <w:ind w:left="1144" w:hanging="360"/>
      </w:pPr>
      <w:rPr>
        <w:rFonts w:ascii="Symbol" w:hAnsi="Symbol"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19" w15:restartNumberingAfterBreak="0">
    <w:nsid w:val="75244A6E"/>
    <w:multiLevelType w:val="hybridMultilevel"/>
    <w:tmpl w:val="7682D7F6"/>
    <w:lvl w:ilvl="0" w:tplc="E03CF60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96403106">
    <w:abstractNumId w:val="4"/>
  </w:num>
  <w:num w:numId="2" w16cid:durableId="1348411786">
    <w:abstractNumId w:val="7"/>
  </w:num>
  <w:num w:numId="3" w16cid:durableId="552232279">
    <w:abstractNumId w:val="17"/>
  </w:num>
  <w:num w:numId="4" w16cid:durableId="1383944875">
    <w:abstractNumId w:val="5"/>
  </w:num>
  <w:num w:numId="5" w16cid:durableId="1716153992">
    <w:abstractNumId w:val="14"/>
  </w:num>
  <w:num w:numId="6" w16cid:durableId="1715539126">
    <w:abstractNumId w:val="2"/>
  </w:num>
  <w:num w:numId="7" w16cid:durableId="978262000">
    <w:abstractNumId w:val="3"/>
  </w:num>
  <w:num w:numId="8" w16cid:durableId="8145728">
    <w:abstractNumId w:val="19"/>
  </w:num>
  <w:num w:numId="9" w16cid:durableId="349962828">
    <w:abstractNumId w:val="0"/>
  </w:num>
  <w:num w:numId="10" w16cid:durableId="1024863878">
    <w:abstractNumId w:val="13"/>
  </w:num>
  <w:num w:numId="11" w16cid:durableId="904494238">
    <w:abstractNumId w:val="6"/>
  </w:num>
  <w:num w:numId="12" w16cid:durableId="2108184887">
    <w:abstractNumId w:val="12"/>
  </w:num>
  <w:num w:numId="13" w16cid:durableId="1476489694">
    <w:abstractNumId w:val="11"/>
  </w:num>
  <w:num w:numId="14" w16cid:durableId="641155452">
    <w:abstractNumId w:val="18"/>
  </w:num>
  <w:num w:numId="15" w16cid:durableId="1811365112">
    <w:abstractNumId w:val="8"/>
  </w:num>
  <w:num w:numId="16" w16cid:durableId="238372406">
    <w:abstractNumId w:val="10"/>
  </w:num>
  <w:num w:numId="17" w16cid:durableId="2102332547">
    <w:abstractNumId w:val="1"/>
  </w:num>
  <w:num w:numId="18" w16cid:durableId="89663621">
    <w:abstractNumId w:val="15"/>
  </w:num>
  <w:num w:numId="19" w16cid:durableId="785806614">
    <w:abstractNumId w:val="16"/>
  </w:num>
  <w:num w:numId="20" w16cid:durableId="7267560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15F"/>
    <w:rsid w:val="00042B2C"/>
    <w:rsid w:val="00042CA7"/>
    <w:rsid w:val="00061FC0"/>
    <w:rsid w:val="0007215F"/>
    <w:rsid w:val="00087172"/>
    <w:rsid w:val="000D3103"/>
    <w:rsid w:val="000F39DB"/>
    <w:rsid w:val="0011105A"/>
    <w:rsid w:val="00113360"/>
    <w:rsid w:val="00117AF4"/>
    <w:rsid w:val="00121720"/>
    <w:rsid w:val="00123706"/>
    <w:rsid w:val="001308B3"/>
    <w:rsid w:val="00133320"/>
    <w:rsid w:val="00145A1F"/>
    <w:rsid w:val="00164DF5"/>
    <w:rsid w:val="00190B4A"/>
    <w:rsid w:val="001E1DFF"/>
    <w:rsid w:val="00220105"/>
    <w:rsid w:val="002234AB"/>
    <w:rsid w:val="00232015"/>
    <w:rsid w:val="002C306E"/>
    <w:rsid w:val="002C6028"/>
    <w:rsid w:val="002E3137"/>
    <w:rsid w:val="002E4CF0"/>
    <w:rsid w:val="003231E0"/>
    <w:rsid w:val="00360B06"/>
    <w:rsid w:val="00370FE7"/>
    <w:rsid w:val="00371BD6"/>
    <w:rsid w:val="003B3D62"/>
    <w:rsid w:val="003C4922"/>
    <w:rsid w:val="003F28C4"/>
    <w:rsid w:val="0040285B"/>
    <w:rsid w:val="0045046E"/>
    <w:rsid w:val="00484726"/>
    <w:rsid w:val="00485CC3"/>
    <w:rsid w:val="004D5179"/>
    <w:rsid w:val="00503702"/>
    <w:rsid w:val="0051155F"/>
    <w:rsid w:val="0055449A"/>
    <w:rsid w:val="00560033"/>
    <w:rsid w:val="005A5859"/>
    <w:rsid w:val="006174D6"/>
    <w:rsid w:val="006E14ED"/>
    <w:rsid w:val="006F0805"/>
    <w:rsid w:val="00724F83"/>
    <w:rsid w:val="00772B44"/>
    <w:rsid w:val="007C46A5"/>
    <w:rsid w:val="007D48ED"/>
    <w:rsid w:val="007E65FD"/>
    <w:rsid w:val="007F1ADC"/>
    <w:rsid w:val="00830BF4"/>
    <w:rsid w:val="00864F51"/>
    <w:rsid w:val="008723CC"/>
    <w:rsid w:val="008B1067"/>
    <w:rsid w:val="008B7A6A"/>
    <w:rsid w:val="008E02D7"/>
    <w:rsid w:val="008E4ED9"/>
    <w:rsid w:val="009147D0"/>
    <w:rsid w:val="00917F29"/>
    <w:rsid w:val="00925814"/>
    <w:rsid w:val="00A70100"/>
    <w:rsid w:val="00A875BF"/>
    <w:rsid w:val="00AA47D1"/>
    <w:rsid w:val="00AC3D68"/>
    <w:rsid w:val="00AC5062"/>
    <w:rsid w:val="00AD52C5"/>
    <w:rsid w:val="00AF6D18"/>
    <w:rsid w:val="00B61A3A"/>
    <w:rsid w:val="00B824BE"/>
    <w:rsid w:val="00B850E5"/>
    <w:rsid w:val="00BD7F46"/>
    <w:rsid w:val="00C00FDC"/>
    <w:rsid w:val="00C35575"/>
    <w:rsid w:val="00C35979"/>
    <w:rsid w:val="00C43B54"/>
    <w:rsid w:val="00C70916"/>
    <w:rsid w:val="00C71A58"/>
    <w:rsid w:val="00C96B7A"/>
    <w:rsid w:val="00CA07AF"/>
    <w:rsid w:val="00CC3033"/>
    <w:rsid w:val="00CE2174"/>
    <w:rsid w:val="00D032C7"/>
    <w:rsid w:val="00D420F4"/>
    <w:rsid w:val="00D605A7"/>
    <w:rsid w:val="00D60FB9"/>
    <w:rsid w:val="00D74CC3"/>
    <w:rsid w:val="00DA5E64"/>
    <w:rsid w:val="00DF0FF9"/>
    <w:rsid w:val="00E13F12"/>
    <w:rsid w:val="00E55BC6"/>
    <w:rsid w:val="00E92345"/>
    <w:rsid w:val="00E94F36"/>
    <w:rsid w:val="00ED43C2"/>
    <w:rsid w:val="00EF23BF"/>
    <w:rsid w:val="00F21E54"/>
    <w:rsid w:val="00F719E9"/>
    <w:rsid w:val="00FA0F9D"/>
    <w:rsid w:val="00FB27E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0779"/>
  <w15:docId w15:val="{514A5B11-5B72-4105-ABA3-3EA2FD36C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15F"/>
    <w:pPr>
      <w:spacing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721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semiHidden/>
    <w:unhideWhenUsed/>
    <w:rsid w:val="0007215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7215F"/>
  </w:style>
  <w:style w:type="paragraph" w:styleId="Pieddepage">
    <w:name w:val="footer"/>
    <w:basedOn w:val="Normal"/>
    <w:link w:val="PieddepageCar"/>
    <w:uiPriority w:val="99"/>
    <w:semiHidden/>
    <w:unhideWhenUsed/>
    <w:rsid w:val="0007215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7215F"/>
  </w:style>
  <w:style w:type="paragraph" w:styleId="Paragraphedeliste">
    <w:name w:val="List Paragraph"/>
    <w:basedOn w:val="Normal"/>
    <w:uiPriority w:val="34"/>
    <w:qFormat/>
    <w:rsid w:val="0007215F"/>
    <w:pPr>
      <w:ind w:left="720"/>
      <w:contextualSpacing/>
    </w:pPr>
  </w:style>
  <w:style w:type="paragraph" w:styleId="Textedebulles">
    <w:name w:val="Balloon Text"/>
    <w:basedOn w:val="Normal"/>
    <w:link w:val="TextedebullesCar"/>
    <w:uiPriority w:val="99"/>
    <w:semiHidden/>
    <w:unhideWhenUsed/>
    <w:rsid w:val="00072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215F"/>
    <w:rPr>
      <w:rFonts w:ascii="Tahoma" w:hAnsi="Tahoma" w:cs="Tahoma"/>
      <w:sz w:val="16"/>
      <w:szCs w:val="16"/>
    </w:rPr>
  </w:style>
  <w:style w:type="table" w:customStyle="1" w:styleId="Tramemoyenne21">
    <w:name w:val="Trame moyenne 21"/>
    <w:basedOn w:val="TableauNormal"/>
    <w:uiPriority w:val="64"/>
    <w:rsid w:val="008B7A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8B7A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8B7A6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8B7A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eclaire-Accent11">
    <w:name w:val="Liste claire - Accent 11"/>
    <w:basedOn w:val="TableauNormal"/>
    <w:uiPriority w:val="61"/>
    <w:rsid w:val="008B7A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auGrille5Fonc-Accentuation11">
    <w:name w:val="Tableau Grille 5 Foncé - Accentuation 11"/>
    <w:basedOn w:val="TableauNormal"/>
    <w:uiPriority w:val="50"/>
    <w:rsid w:val="00AF6D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346</Words>
  <Characters>1908</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ATIK-INFO</cp:lastModifiedBy>
  <cp:revision>3</cp:revision>
  <dcterms:created xsi:type="dcterms:W3CDTF">2023-02-28T16:27:00Z</dcterms:created>
  <dcterms:modified xsi:type="dcterms:W3CDTF">2023-02-28T16:30:00Z</dcterms:modified>
</cp:coreProperties>
</file>